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FD0DC8" w14:textId="45E698EA" w:rsidR="008A6455" w:rsidRPr="0042312C" w:rsidRDefault="00B66A57" w:rsidP="00870A1B">
      <w:pPr>
        <w:pStyle w:val="Title"/>
      </w:pPr>
      <w:bookmarkStart w:id="0" w:name="_Toc290105977"/>
      <w:bookmarkStart w:id="1" w:name="_Toc338404434"/>
      <w:r>
        <w:rPr>
          <w:noProof/>
          <w:lang w:val="en-US"/>
        </w:rPr>
        <mc:AlternateContent>
          <mc:Choice Requires="wps">
            <w:drawing>
              <wp:anchor distT="0" distB="0" distL="114300" distR="114300" simplePos="0" relativeHeight="251654656" behindDoc="0" locked="0" layoutInCell="1" allowOverlap="1" wp14:anchorId="6DF3C4BF" wp14:editId="1ABC53C6">
                <wp:simplePos x="0" y="0"/>
                <wp:positionH relativeFrom="column">
                  <wp:posOffset>1066800</wp:posOffset>
                </wp:positionH>
                <wp:positionV relativeFrom="paragraph">
                  <wp:posOffset>496570</wp:posOffset>
                </wp:positionV>
                <wp:extent cx="3657600" cy="3702050"/>
                <wp:effectExtent l="0" t="0" r="0" b="0"/>
                <wp:wrapNone/>
                <wp:docPr id="2"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370205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FD599" w14:textId="77777777" w:rsidR="005346AB" w:rsidRPr="00380C7B" w:rsidRDefault="005346AB" w:rsidP="00460028">
                            <w:pPr>
                              <w:autoSpaceDE w:val="0"/>
                              <w:autoSpaceDN w:val="0"/>
                              <w:adjustRightInd w:val="0"/>
                              <w:jc w:val="center"/>
                              <w:rPr>
                                <w:rFonts w:cs="Arial"/>
                                <w:b/>
                                <w:bCs/>
                                <w:color w:val="000000"/>
                                <w:sz w:val="36"/>
                                <w:szCs w:val="36"/>
                                <w:highlight w:val="yellow"/>
                              </w:rPr>
                            </w:pPr>
                            <w:r>
                              <w:rPr>
                                <w:rFonts w:cs="Arial"/>
                                <w:b/>
                                <w:bCs/>
                                <w:color w:val="000000"/>
                                <w:sz w:val="36"/>
                                <w:szCs w:val="36"/>
                              </w:rPr>
                              <w:t xml:space="preserve">IALA Guideline No. </w:t>
                            </w:r>
                            <w:r w:rsidRPr="00380C7B">
                              <w:rPr>
                                <w:rFonts w:cs="Arial"/>
                                <w:b/>
                                <w:bCs/>
                                <w:color w:val="000000"/>
                                <w:sz w:val="36"/>
                                <w:szCs w:val="36"/>
                                <w:highlight w:val="yellow"/>
                              </w:rPr>
                              <w:t>####</w:t>
                            </w:r>
                          </w:p>
                          <w:p w14:paraId="5681FA44" w14:textId="77777777" w:rsidR="005346AB" w:rsidRPr="00380C7B" w:rsidRDefault="005346AB" w:rsidP="00460028">
                            <w:pPr>
                              <w:autoSpaceDE w:val="0"/>
                              <w:autoSpaceDN w:val="0"/>
                              <w:adjustRightInd w:val="0"/>
                              <w:jc w:val="center"/>
                              <w:rPr>
                                <w:rFonts w:cs="Arial"/>
                                <w:b/>
                                <w:bCs/>
                                <w:color w:val="000000"/>
                                <w:sz w:val="36"/>
                                <w:szCs w:val="36"/>
                                <w:highlight w:val="yellow"/>
                              </w:rPr>
                            </w:pPr>
                          </w:p>
                          <w:p w14:paraId="536AD892" w14:textId="77777777" w:rsidR="005346AB" w:rsidRPr="00562532" w:rsidRDefault="005346AB" w:rsidP="00460028">
                            <w:pPr>
                              <w:autoSpaceDE w:val="0"/>
                              <w:autoSpaceDN w:val="0"/>
                              <w:adjustRightInd w:val="0"/>
                              <w:jc w:val="center"/>
                              <w:rPr>
                                <w:rFonts w:cs="Arial"/>
                                <w:b/>
                                <w:bCs/>
                                <w:color w:val="000000"/>
                                <w:sz w:val="36"/>
                                <w:szCs w:val="36"/>
                              </w:rPr>
                            </w:pPr>
                            <w:r w:rsidRPr="00562532">
                              <w:rPr>
                                <w:rFonts w:cs="Arial"/>
                                <w:b/>
                                <w:bCs/>
                                <w:color w:val="000000"/>
                                <w:sz w:val="36"/>
                                <w:szCs w:val="36"/>
                              </w:rPr>
                              <w:t>On</w:t>
                            </w:r>
                          </w:p>
                          <w:p w14:paraId="45033906" w14:textId="77777777" w:rsidR="005346AB" w:rsidRPr="00380C7B" w:rsidRDefault="005346AB" w:rsidP="00460028">
                            <w:pPr>
                              <w:autoSpaceDE w:val="0"/>
                              <w:autoSpaceDN w:val="0"/>
                              <w:adjustRightInd w:val="0"/>
                              <w:jc w:val="center"/>
                              <w:rPr>
                                <w:rFonts w:cs="Arial"/>
                                <w:b/>
                                <w:bCs/>
                                <w:color w:val="000000"/>
                                <w:sz w:val="36"/>
                                <w:szCs w:val="36"/>
                                <w:highlight w:val="yellow"/>
                              </w:rPr>
                            </w:pPr>
                          </w:p>
                          <w:p w14:paraId="27AF68CF" w14:textId="0BCD8A0A" w:rsidR="005346AB" w:rsidRDefault="005346AB" w:rsidP="00460028">
                            <w:pPr>
                              <w:autoSpaceDE w:val="0"/>
                              <w:autoSpaceDN w:val="0"/>
                              <w:adjustRightInd w:val="0"/>
                              <w:jc w:val="center"/>
                              <w:rPr>
                                <w:rFonts w:cs="Arial"/>
                                <w:b/>
                                <w:bCs/>
                                <w:color w:val="000000"/>
                                <w:sz w:val="36"/>
                                <w:szCs w:val="36"/>
                              </w:rPr>
                            </w:pPr>
                            <w:r>
                              <w:rPr>
                                <w:rFonts w:cs="Arial"/>
                                <w:b/>
                                <w:bCs/>
                                <w:color w:val="000000"/>
                                <w:sz w:val="36"/>
                                <w:szCs w:val="36"/>
                              </w:rPr>
                              <w:t>T</w:t>
                            </w:r>
                            <w:r w:rsidRPr="00C72A40">
                              <w:rPr>
                                <w:rFonts w:cs="Arial"/>
                                <w:b/>
                                <w:bCs/>
                                <w:color w:val="000000"/>
                                <w:sz w:val="36"/>
                                <w:szCs w:val="36"/>
                              </w:rPr>
                              <w:t xml:space="preserve">he </w:t>
                            </w:r>
                            <w:r>
                              <w:rPr>
                                <w:rFonts w:cs="Arial"/>
                                <w:b/>
                                <w:bCs/>
                                <w:color w:val="000000"/>
                                <w:sz w:val="36"/>
                                <w:szCs w:val="36"/>
                              </w:rPr>
                              <w:t>Management of</w:t>
                            </w:r>
                            <w:r>
                              <w:rPr>
                                <w:rFonts w:cs="Arial"/>
                                <w:b/>
                                <w:bCs/>
                                <w:color w:val="000000"/>
                                <w:sz w:val="36"/>
                                <w:szCs w:val="36"/>
                              </w:rPr>
                              <w:br/>
                              <w:t>Surplus</w:t>
                            </w:r>
                            <w:r w:rsidRPr="00C72A40" w:rsidDel="00BD4BCB">
                              <w:rPr>
                                <w:rFonts w:cs="Arial"/>
                                <w:b/>
                                <w:bCs/>
                                <w:color w:val="000000"/>
                                <w:sz w:val="36"/>
                                <w:szCs w:val="36"/>
                              </w:rPr>
                              <w:t xml:space="preserve"> </w:t>
                            </w:r>
                            <w:r w:rsidR="00C613F4">
                              <w:rPr>
                                <w:rFonts w:cs="Arial"/>
                                <w:b/>
                                <w:bCs/>
                                <w:color w:val="000000"/>
                                <w:sz w:val="36"/>
                                <w:szCs w:val="36"/>
                              </w:rPr>
                              <w:t xml:space="preserve">Lighthouse </w:t>
                            </w:r>
                            <w:r>
                              <w:rPr>
                                <w:rFonts w:cs="Arial"/>
                                <w:b/>
                                <w:bCs/>
                                <w:color w:val="000000"/>
                                <w:sz w:val="36"/>
                                <w:szCs w:val="36"/>
                              </w:rPr>
                              <w:t>Property</w:t>
                            </w:r>
                          </w:p>
                          <w:p w14:paraId="0F548792" w14:textId="77777777" w:rsidR="005346AB" w:rsidRDefault="005346AB" w:rsidP="00460028">
                            <w:pPr>
                              <w:autoSpaceDE w:val="0"/>
                              <w:autoSpaceDN w:val="0"/>
                              <w:adjustRightInd w:val="0"/>
                              <w:jc w:val="center"/>
                              <w:rPr>
                                <w:rFonts w:cs="Arial"/>
                                <w:b/>
                                <w:bCs/>
                                <w:sz w:val="36"/>
                                <w:szCs w:val="36"/>
                                <w:highlight w:val="yellow"/>
                              </w:rPr>
                            </w:pPr>
                          </w:p>
                          <w:p w14:paraId="38E1B29F" w14:textId="77777777" w:rsidR="005346AB" w:rsidRPr="00367C8D" w:rsidRDefault="005346AB" w:rsidP="00460028">
                            <w:pPr>
                              <w:autoSpaceDE w:val="0"/>
                              <w:autoSpaceDN w:val="0"/>
                              <w:adjustRightInd w:val="0"/>
                              <w:jc w:val="center"/>
                              <w:rPr>
                                <w:rFonts w:cs="Arial"/>
                                <w:b/>
                                <w:bCs/>
                                <w:sz w:val="36"/>
                                <w:szCs w:val="36"/>
                                <w:highlight w:val="yellow"/>
                              </w:rPr>
                            </w:pPr>
                          </w:p>
                          <w:p w14:paraId="458E5BA6" w14:textId="77777777" w:rsidR="005346AB" w:rsidRPr="00367C8D" w:rsidRDefault="005346AB" w:rsidP="00460028">
                            <w:pPr>
                              <w:autoSpaceDE w:val="0"/>
                              <w:autoSpaceDN w:val="0"/>
                              <w:adjustRightInd w:val="0"/>
                              <w:jc w:val="center"/>
                              <w:rPr>
                                <w:rFonts w:cs="Arial"/>
                                <w:b/>
                                <w:bCs/>
                                <w:sz w:val="36"/>
                                <w:szCs w:val="36"/>
                                <w:highlight w:val="yellow"/>
                              </w:rPr>
                            </w:pPr>
                            <w:r w:rsidRPr="00E85B22">
                              <w:rPr>
                                <w:rFonts w:cs="Arial"/>
                                <w:b/>
                                <w:bCs/>
                                <w:sz w:val="36"/>
                                <w:szCs w:val="36"/>
                              </w:rPr>
                              <w:t>Edition 1</w:t>
                            </w:r>
                          </w:p>
                          <w:p w14:paraId="015EB9A3" w14:textId="77777777" w:rsidR="005346AB" w:rsidRPr="00380C7B" w:rsidRDefault="005346AB" w:rsidP="00460028">
                            <w:pPr>
                              <w:autoSpaceDE w:val="0"/>
                              <w:autoSpaceDN w:val="0"/>
                              <w:adjustRightInd w:val="0"/>
                              <w:jc w:val="center"/>
                              <w:rPr>
                                <w:rFonts w:cs="Arial"/>
                                <w:b/>
                                <w:bCs/>
                                <w:color w:val="000000"/>
                                <w:sz w:val="36"/>
                                <w:szCs w:val="36"/>
                                <w:highlight w:val="yellow"/>
                              </w:rPr>
                            </w:pPr>
                          </w:p>
                          <w:p w14:paraId="2A045CE3" w14:textId="71C04BB1" w:rsidR="005346AB" w:rsidRPr="00380C7B" w:rsidRDefault="00E85B22" w:rsidP="00460028">
                            <w:pPr>
                              <w:autoSpaceDE w:val="0"/>
                              <w:autoSpaceDN w:val="0"/>
                              <w:adjustRightInd w:val="0"/>
                              <w:jc w:val="center"/>
                              <w:rPr>
                                <w:rFonts w:cs="Arial"/>
                                <w:b/>
                                <w:bCs/>
                                <w:color w:val="000000"/>
                                <w:sz w:val="36"/>
                                <w:szCs w:val="36"/>
                                <w:highlight w:val="yellow"/>
                              </w:rPr>
                            </w:pPr>
                            <w:r>
                              <w:rPr>
                                <w:rFonts w:cs="Arial"/>
                                <w:b/>
                                <w:bCs/>
                                <w:color w:val="000000"/>
                                <w:sz w:val="36"/>
                                <w:szCs w:val="36"/>
                                <w:highlight w:val="yellow"/>
                              </w:rPr>
                              <w:t>Decem</w:t>
                            </w:r>
                            <w:r w:rsidR="005346AB">
                              <w:rPr>
                                <w:rFonts w:cs="Arial"/>
                                <w:b/>
                                <w:bCs/>
                                <w:color w:val="000000"/>
                                <w:sz w:val="36"/>
                                <w:szCs w:val="36"/>
                                <w:highlight w:val="yellow"/>
                              </w:rPr>
                              <w:t>ber 2012</w:t>
                            </w:r>
                          </w:p>
                          <w:p w14:paraId="44F642DA" w14:textId="7924C3B4" w:rsidR="005346AB" w:rsidRPr="00E85B22" w:rsidRDefault="005346AB" w:rsidP="00E85B22">
                            <w:pPr>
                              <w:pStyle w:val="PlainText"/>
                              <w:jc w:val="center"/>
                              <w:rPr>
                                <w:lang w:val="en-US"/>
                              </w:rPr>
                            </w:pPr>
                            <w:bookmarkStart w:id="2" w:name="_GoBack"/>
                            <w:bookmarkEnd w:id="2"/>
                          </w:p>
                          <w:p w14:paraId="366F7FAC" w14:textId="77777777" w:rsidR="005346AB" w:rsidRPr="00562532" w:rsidRDefault="005346AB" w:rsidP="00460028">
                            <w:pPr>
                              <w:autoSpaceDE w:val="0"/>
                              <w:autoSpaceDN w:val="0"/>
                              <w:adjustRightInd w:val="0"/>
                              <w:jc w:val="center"/>
                              <w:rPr>
                                <w:rFonts w:cs="Arial"/>
                                <w:b/>
                                <w:bCs/>
                                <w:color w:val="000000"/>
                                <w:lang w:val="en-US"/>
                              </w:rPr>
                            </w:pPr>
                          </w:p>
                          <w:p w14:paraId="6E81BCCD" w14:textId="77777777" w:rsidR="005346AB" w:rsidRDefault="005346AB" w:rsidP="00460028">
                            <w:pPr>
                              <w:autoSpaceDE w:val="0"/>
                              <w:autoSpaceDN w:val="0"/>
                              <w:adjustRightInd w:val="0"/>
                              <w:jc w:val="center"/>
                              <w:rPr>
                                <w:rFonts w:cs="Arial"/>
                                <w:b/>
                                <w:bCs/>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111" o:spid="_x0000_s1026" type="#_x0000_t202" style="position:absolute;left:0;text-align:left;margin-left:84pt;margin-top:39.1pt;width:4in;height:29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" filled="f" fillcolor="#0c9" stroked="f">
                <v:textbox>
                  <w:txbxContent>
                    <w:p w14:paraId="0C0FD599" w14:textId="77777777" w:rsidR="005346AB" w:rsidRPr="00380C7B" w:rsidRDefault="005346AB" w:rsidP="00460028">
                      <w:pPr>
                        <w:autoSpaceDE w:val="0"/>
                        <w:autoSpaceDN w:val="0"/>
                        <w:adjustRightInd w:val="0"/>
                        <w:jc w:val="center"/>
                        <w:rPr>
                          <w:rFonts w:cs="Arial"/>
                          <w:b/>
                          <w:bCs/>
                          <w:color w:val="000000"/>
                          <w:sz w:val="36"/>
                          <w:szCs w:val="36"/>
                          <w:highlight w:val="yellow"/>
                        </w:rPr>
                      </w:pPr>
                      <w:r>
                        <w:rPr>
                          <w:rFonts w:cs="Arial"/>
                          <w:b/>
                          <w:bCs/>
                          <w:color w:val="000000"/>
                          <w:sz w:val="36"/>
                          <w:szCs w:val="36"/>
                        </w:rPr>
                        <w:t xml:space="preserve">IALA Guideline No. </w:t>
                      </w:r>
                      <w:r w:rsidRPr="00380C7B">
                        <w:rPr>
                          <w:rFonts w:cs="Arial"/>
                          <w:b/>
                          <w:bCs/>
                          <w:color w:val="000000"/>
                          <w:sz w:val="36"/>
                          <w:szCs w:val="36"/>
                          <w:highlight w:val="yellow"/>
                        </w:rPr>
                        <w:t>####</w:t>
                      </w:r>
                    </w:p>
                    <w:p w14:paraId="5681FA44" w14:textId="77777777" w:rsidR="005346AB" w:rsidRPr="00380C7B" w:rsidRDefault="005346AB" w:rsidP="00460028">
                      <w:pPr>
                        <w:autoSpaceDE w:val="0"/>
                        <w:autoSpaceDN w:val="0"/>
                        <w:adjustRightInd w:val="0"/>
                        <w:jc w:val="center"/>
                        <w:rPr>
                          <w:rFonts w:cs="Arial"/>
                          <w:b/>
                          <w:bCs/>
                          <w:color w:val="000000"/>
                          <w:sz w:val="36"/>
                          <w:szCs w:val="36"/>
                          <w:highlight w:val="yellow"/>
                        </w:rPr>
                      </w:pPr>
                    </w:p>
                    <w:p w14:paraId="536AD892" w14:textId="77777777" w:rsidR="005346AB" w:rsidRPr="00562532" w:rsidRDefault="005346AB" w:rsidP="00460028">
                      <w:pPr>
                        <w:autoSpaceDE w:val="0"/>
                        <w:autoSpaceDN w:val="0"/>
                        <w:adjustRightInd w:val="0"/>
                        <w:jc w:val="center"/>
                        <w:rPr>
                          <w:rFonts w:cs="Arial"/>
                          <w:b/>
                          <w:bCs/>
                          <w:color w:val="000000"/>
                          <w:sz w:val="36"/>
                          <w:szCs w:val="36"/>
                        </w:rPr>
                      </w:pPr>
                      <w:r w:rsidRPr="00562532">
                        <w:rPr>
                          <w:rFonts w:cs="Arial"/>
                          <w:b/>
                          <w:bCs/>
                          <w:color w:val="000000"/>
                          <w:sz w:val="36"/>
                          <w:szCs w:val="36"/>
                        </w:rPr>
                        <w:t>On</w:t>
                      </w:r>
                    </w:p>
                    <w:p w14:paraId="45033906" w14:textId="77777777" w:rsidR="005346AB" w:rsidRPr="00380C7B" w:rsidRDefault="005346AB" w:rsidP="00460028">
                      <w:pPr>
                        <w:autoSpaceDE w:val="0"/>
                        <w:autoSpaceDN w:val="0"/>
                        <w:adjustRightInd w:val="0"/>
                        <w:jc w:val="center"/>
                        <w:rPr>
                          <w:rFonts w:cs="Arial"/>
                          <w:b/>
                          <w:bCs/>
                          <w:color w:val="000000"/>
                          <w:sz w:val="36"/>
                          <w:szCs w:val="36"/>
                          <w:highlight w:val="yellow"/>
                        </w:rPr>
                      </w:pPr>
                    </w:p>
                    <w:p w14:paraId="27AF68CF" w14:textId="0BCD8A0A" w:rsidR="005346AB" w:rsidRDefault="005346AB" w:rsidP="00460028">
                      <w:pPr>
                        <w:autoSpaceDE w:val="0"/>
                        <w:autoSpaceDN w:val="0"/>
                        <w:adjustRightInd w:val="0"/>
                        <w:jc w:val="center"/>
                        <w:rPr>
                          <w:rFonts w:cs="Arial"/>
                          <w:b/>
                          <w:bCs/>
                          <w:color w:val="000000"/>
                          <w:sz w:val="36"/>
                          <w:szCs w:val="36"/>
                        </w:rPr>
                      </w:pPr>
                      <w:r>
                        <w:rPr>
                          <w:rFonts w:cs="Arial"/>
                          <w:b/>
                          <w:bCs/>
                          <w:color w:val="000000"/>
                          <w:sz w:val="36"/>
                          <w:szCs w:val="36"/>
                        </w:rPr>
                        <w:t>T</w:t>
                      </w:r>
                      <w:r w:rsidRPr="00C72A40">
                        <w:rPr>
                          <w:rFonts w:cs="Arial"/>
                          <w:b/>
                          <w:bCs/>
                          <w:color w:val="000000"/>
                          <w:sz w:val="36"/>
                          <w:szCs w:val="36"/>
                        </w:rPr>
                        <w:t xml:space="preserve">he </w:t>
                      </w:r>
                      <w:r>
                        <w:rPr>
                          <w:rFonts w:cs="Arial"/>
                          <w:b/>
                          <w:bCs/>
                          <w:color w:val="000000"/>
                          <w:sz w:val="36"/>
                          <w:szCs w:val="36"/>
                        </w:rPr>
                        <w:t>Management of</w:t>
                      </w:r>
                      <w:r>
                        <w:rPr>
                          <w:rFonts w:cs="Arial"/>
                          <w:b/>
                          <w:bCs/>
                          <w:color w:val="000000"/>
                          <w:sz w:val="36"/>
                          <w:szCs w:val="36"/>
                        </w:rPr>
                        <w:br/>
                        <w:t>Surplus</w:t>
                      </w:r>
                      <w:r w:rsidRPr="00C72A40" w:rsidDel="00BD4BCB">
                        <w:rPr>
                          <w:rFonts w:cs="Arial"/>
                          <w:b/>
                          <w:bCs/>
                          <w:color w:val="000000"/>
                          <w:sz w:val="36"/>
                          <w:szCs w:val="36"/>
                        </w:rPr>
                        <w:t xml:space="preserve"> </w:t>
                      </w:r>
                      <w:r w:rsidR="00C613F4">
                        <w:rPr>
                          <w:rFonts w:cs="Arial"/>
                          <w:b/>
                          <w:bCs/>
                          <w:color w:val="000000"/>
                          <w:sz w:val="36"/>
                          <w:szCs w:val="36"/>
                        </w:rPr>
                        <w:t xml:space="preserve">Lighthouse </w:t>
                      </w:r>
                      <w:r>
                        <w:rPr>
                          <w:rFonts w:cs="Arial"/>
                          <w:b/>
                          <w:bCs/>
                          <w:color w:val="000000"/>
                          <w:sz w:val="36"/>
                          <w:szCs w:val="36"/>
                        </w:rPr>
                        <w:t>Property</w:t>
                      </w:r>
                    </w:p>
                    <w:p w14:paraId="0F548792" w14:textId="77777777" w:rsidR="005346AB" w:rsidRDefault="005346AB" w:rsidP="00460028">
                      <w:pPr>
                        <w:autoSpaceDE w:val="0"/>
                        <w:autoSpaceDN w:val="0"/>
                        <w:adjustRightInd w:val="0"/>
                        <w:jc w:val="center"/>
                        <w:rPr>
                          <w:rFonts w:cs="Arial"/>
                          <w:b/>
                          <w:bCs/>
                          <w:sz w:val="36"/>
                          <w:szCs w:val="36"/>
                          <w:highlight w:val="yellow"/>
                        </w:rPr>
                      </w:pPr>
                    </w:p>
                    <w:p w14:paraId="38E1B29F" w14:textId="77777777" w:rsidR="005346AB" w:rsidRPr="00367C8D" w:rsidRDefault="005346AB" w:rsidP="00460028">
                      <w:pPr>
                        <w:autoSpaceDE w:val="0"/>
                        <w:autoSpaceDN w:val="0"/>
                        <w:adjustRightInd w:val="0"/>
                        <w:jc w:val="center"/>
                        <w:rPr>
                          <w:rFonts w:cs="Arial"/>
                          <w:b/>
                          <w:bCs/>
                          <w:sz w:val="36"/>
                          <w:szCs w:val="36"/>
                          <w:highlight w:val="yellow"/>
                        </w:rPr>
                      </w:pPr>
                    </w:p>
                    <w:p w14:paraId="458E5BA6" w14:textId="77777777" w:rsidR="005346AB" w:rsidRPr="00367C8D" w:rsidRDefault="005346AB" w:rsidP="00460028">
                      <w:pPr>
                        <w:autoSpaceDE w:val="0"/>
                        <w:autoSpaceDN w:val="0"/>
                        <w:adjustRightInd w:val="0"/>
                        <w:jc w:val="center"/>
                        <w:rPr>
                          <w:rFonts w:cs="Arial"/>
                          <w:b/>
                          <w:bCs/>
                          <w:sz w:val="36"/>
                          <w:szCs w:val="36"/>
                          <w:highlight w:val="yellow"/>
                        </w:rPr>
                      </w:pPr>
                      <w:r w:rsidRPr="00E85B22">
                        <w:rPr>
                          <w:rFonts w:cs="Arial"/>
                          <w:b/>
                          <w:bCs/>
                          <w:sz w:val="36"/>
                          <w:szCs w:val="36"/>
                        </w:rPr>
                        <w:t>Edition 1</w:t>
                      </w:r>
                    </w:p>
                    <w:p w14:paraId="015EB9A3" w14:textId="77777777" w:rsidR="005346AB" w:rsidRPr="00380C7B" w:rsidRDefault="005346AB" w:rsidP="00460028">
                      <w:pPr>
                        <w:autoSpaceDE w:val="0"/>
                        <w:autoSpaceDN w:val="0"/>
                        <w:adjustRightInd w:val="0"/>
                        <w:jc w:val="center"/>
                        <w:rPr>
                          <w:rFonts w:cs="Arial"/>
                          <w:b/>
                          <w:bCs/>
                          <w:color w:val="000000"/>
                          <w:sz w:val="36"/>
                          <w:szCs w:val="36"/>
                          <w:highlight w:val="yellow"/>
                        </w:rPr>
                      </w:pPr>
                    </w:p>
                    <w:p w14:paraId="2A045CE3" w14:textId="71C04BB1" w:rsidR="005346AB" w:rsidRPr="00380C7B" w:rsidRDefault="00E85B22" w:rsidP="00460028">
                      <w:pPr>
                        <w:autoSpaceDE w:val="0"/>
                        <w:autoSpaceDN w:val="0"/>
                        <w:adjustRightInd w:val="0"/>
                        <w:jc w:val="center"/>
                        <w:rPr>
                          <w:rFonts w:cs="Arial"/>
                          <w:b/>
                          <w:bCs/>
                          <w:color w:val="000000"/>
                          <w:sz w:val="36"/>
                          <w:szCs w:val="36"/>
                          <w:highlight w:val="yellow"/>
                        </w:rPr>
                      </w:pPr>
                      <w:r>
                        <w:rPr>
                          <w:rFonts w:cs="Arial"/>
                          <w:b/>
                          <w:bCs/>
                          <w:color w:val="000000"/>
                          <w:sz w:val="36"/>
                          <w:szCs w:val="36"/>
                          <w:highlight w:val="yellow"/>
                        </w:rPr>
                        <w:t>Decem</w:t>
                      </w:r>
                      <w:r w:rsidR="005346AB">
                        <w:rPr>
                          <w:rFonts w:cs="Arial"/>
                          <w:b/>
                          <w:bCs/>
                          <w:color w:val="000000"/>
                          <w:sz w:val="36"/>
                          <w:szCs w:val="36"/>
                          <w:highlight w:val="yellow"/>
                        </w:rPr>
                        <w:t>ber 2012</w:t>
                      </w:r>
                    </w:p>
                    <w:p w14:paraId="44F642DA" w14:textId="7924C3B4" w:rsidR="005346AB" w:rsidRPr="00E85B22" w:rsidRDefault="005346AB" w:rsidP="00E85B22">
                      <w:pPr>
                        <w:pStyle w:val="PlainText"/>
                        <w:jc w:val="center"/>
                        <w:rPr>
                          <w:lang w:val="en-US"/>
                        </w:rPr>
                      </w:pPr>
                      <w:bookmarkStart w:id="3" w:name="_GoBack"/>
                      <w:bookmarkEnd w:id="3"/>
                    </w:p>
                    <w:p w14:paraId="366F7FAC" w14:textId="77777777" w:rsidR="005346AB" w:rsidRPr="00562532" w:rsidRDefault="005346AB" w:rsidP="00460028">
                      <w:pPr>
                        <w:autoSpaceDE w:val="0"/>
                        <w:autoSpaceDN w:val="0"/>
                        <w:adjustRightInd w:val="0"/>
                        <w:jc w:val="center"/>
                        <w:rPr>
                          <w:rFonts w:cs="Arial"/>
                          <w:b/>
                          <w:bCs/>
                          <w:color w:val="000000"/>
                          <w:lang w:val="en-US"/>
                        </w:rPr>
                      </w:pPr>
                    </w:p>
                    <w:p w14:paraId="6E81BCCD" w14:textId="77777777" w:rsidR="005346AB" w:rsidRDefault="005346AB" w:rsidP="00460028">
                      <w:pPr>
                        <w:autoSpaceDE w:val="0"/>
                        <w:autoSpaceDN w:val="0"/>
                        <w:adjustRightInd w:val="0"/>
                        <w:jc w:val="center"/>
                        <w:rPr>
                          <w:rFonts w:cs="Arial"/>
                          <w:b/>
                          <w:bCs/>
                          <w:color w:val="000000"/>
                        </w:rPr>
                      </w:pPr>
                    </w:p>
                  </w:txbxContent>
                </v:textbox>
              </v:shape>
            </w:pict>
          </mc:Fallback>
        </mc:AlternateContent>
      </w:r>
      <w:r>
        <w:rPr>
          <w:noProof/>
          <w:lang w:val="en-US"/>
        </w:rPr>
        <mc:AlternateContent>
          <mc:Choice Requires="wps">
            <w:drawing>
              <wp:anchor distT="0" distB="0" distL="114300" distR="114300" simplePos="0" relativeHeight="251657728" behindDoc="0" locked="0" layoutInCell="1" allowOverlap="1" wp14:anchorId="3BCFD71C" wp14:editId="441B6D74">
                <wp:simplePos x="0" y="0"/>
                <wp:positionH relativeFrom="column">
                  <wp:posOffset>-2511425</wp:posOffset>
                </wp:positionH>
                <wp:positionV relativeFrom="paragraph">
                  <wp:posOffset>5662930</wp:posOffset>
                </wp:positionV>
                <wp:extent cx="5490210" cy="382270"/>
                <wp:effectExtent l="2477770" t="0" r="2473960" b="0"/>
                <wp:wrapNone/>
                <wp:docPr id="8"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490210" cy="3822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A33A1" w14:textId="77777777" w:rsidR="005346AB" w:rsidRDefault="005346AB" w:rsidP="00460028">
                            <w:pPr>
                              <w:autoSpaceDE w:val="0"/>
                              <w:autoSpaceDN w:val="0"/>
                              <w:adjustRightInd w:val="0"/>
                              <w:rPr>
                                <w:i/>
                                <w:iCs/>
                                <w:color w:val="000000"/>
                                <w:sz w:val="48"/>
                                <w:szCs w:val="48"/>
                                <w:lang w:val="fr-FR"/>
                              </w:rPr>
                            </w:pPr>
                            <w:r>
                              <w:rPr>
                                <w:rFonts w:cs="Arial"/>
                                <w:b/>
                                <w:bCs/>
                                <w:i/>
                                <w:iCs/>
                                <w:color w:val="000000"/>
                                <w:sz w:val="48"/>
                                <w:szCs w:val="48"/>
                                <w:lang w:val="fr-FR"/>
                              </w:rPr>
                              <w:t xml:space="preserve">AISM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4" o:spid="_x0000_s1027" type="#_x0000_t202" style="position:absolute;left:0;text-align:left;margin-left:-197.75pt;margin-top:445.9pt;width:432.3pt;height:30.1pt;rotation:-9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" filled="f" fillcolor="#0c9" stroked="f">
                <v:textbox style="layout-flow:vertical;mso-layout-flow-alt:bottom-to-top">
                  <w:txbxContent>
                    <w:p w14:paraId="46EA33A1" w14:textId="77777777" w:rsidR="005346AB" w:rsidRDefault="005346AB" w:rsidP="00460028">
                      <w:pPr>
                        <w:autoSpaceDE w:val="0"/>
                        <w:autoSpaceDN w:val="0"/>
                        <w:adjustRightInd w:val="0"/>
                        <w:rPr>
                          <w:i/>
                          <w:iCs/>
                          <w:color w:val="000000"/>
                          <w:sz w:val="48"/>
                          <w:szCs w:val="48"/>
                          <w:lang w:val="fr-FR"/>
                        </w:rPr>
                      </w:pPr>
                      <w:r>
                        <w:rPr>
                          <w:rFonts w:cs="Arial"/>
                          <w:b/>
                          <w:bCs/>
                          <w:i/>
                          <w:iCs/>
                          <w:color w:val="000000"/>
                          <w:sz w:val="48"/>
                          <w:szCs w:val="48"/>
                          <w:lang w:val="fr-FR"/>
                        </w:rPr>
                        <w:t xml:space="preserve">AISM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lang w:val="en-US"/>
        </w:rPr>
        <mc:AlternateContent>
          <mc:Choice Requires="wps">
            <w:drawing>
              <wp:anchor distT="0" distB="0" distL="114297" distR="114297" simplePos="0" relativeHeight="251659776" behindDoc="0" locked="0" layoutInCell="1" allowOverlap="1" wp14:anchorId="2F7C339A" wp14:editId="2FCFD98B">
                <wp:simplePos x="0" y="0"/>
                <wp:positionH relativeFrom="column">
                  <wp:posOffset>513714</wp:posOffset>
                </wp:positionH>
                <wp:positionV relativeFrom="paragraph">
                  <wp:posOffset>157480</wp:posOffset>
                </wp:positionV>
                <wp:extent cx="0" cy="8441690"/>
                <wp:effectExtent l="0" t="0" r="19050" b="16510"/>
                <wp:wrapNone/>
                <wp:docPr id="7"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6597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"/>
            </w:pict>
          </mc:Fallback>
        </mc:AlternateContent>
      </w:r>
      <w:r>
        <w:rPr>
          <w:noProof/>
          <w:lang w:val="en-US"/>
        </w:rPr>
        <mc:AlternateContent>
          <mc:Choice Requires="wps">
            <w:drawing>
              <wp:anchor distT="0" distB="0" distL="114297" distR="114297" simplePos="0" relativeHeight="251660800" behindDoc="0" locked="0" layoutInCell="1" allowOverlap="1" wp14:anchorId="4AD45A09" wp14:editId="43EB6F8A">
                <wp:simplePos x="0" y="0"/>
                <wp:positionH relativeFrom="column">
                  <wp:posOffset>-1</wp:posOffset>
                </wp:positionH>
                <wp:positionV relativeFrom="paragraph">
                  <wp:posOffset>157480</wp:posOffset>
                </wp:positionV>
                <wp:extent cx="0" cy="8441690"/>
                <wp:effectExtent l="0" t="0" r="19050" b="16510"/>
                <wp:wrapNone/>
                <wp:docPr id="6"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7" o:spid="_x0000_s1026" style="position:absolute;z-index:25166080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59bFAIAACo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"/>
            </w:pict>
          </mc:Fallback>
        </mc:AlternateContent>
      </w:r>
      <w:r>
        <w:rPr>
          <w:noProof/>
          <w:lang w:val="en-US"/>
        </w:rPr>
        <mc:AlternateContent>
          <mc:Choice Requires="wps">
            <w:drawing>
              <wp:anchor distT="0" distB="0" distL="114300" distR="114300" simplePos="0" relativeHeight="251658752" behindDoc="0" locked="0" layoutInCell="1" allowOverlap="1" wp14:anchorId="4F8EE2DC" wp14:editId="47344C52">
                <wp:simplePos x="0" y="0"/>
                <wp:positionH relativeFrom="column">
                  <wp:posOffset>-1144270</wp:posOffset>
                </wp:positionH>
                <wp:positionV relativeFrom="paragraph">
                  <wp:posOffset>1551305</wp:posOffset>
                </wp:positionV>
                <wp:extent cx="2844800" cy="471170"/>
                <wp:effectExtent l="1110615" t="0" r="1104265" b="0"/>
                <wp:wrapNone/>
                <wp:docPr id="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44800" cy="4711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87A41" w14:textId="77777777" w:rsidR="005346AB" w:rsidRDefault="005346AB" w:rsidP="00E37CF6">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28" type="#_x0000_t202" style="position:absolute;left:0;text-align:left;margin-left:-90.1pt;margin-top:122.15pt;width:224pt;height:37.1pt;rotation:-9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" filled="f" fillcolor="#0c9" stroked="f">
                <v:textbox style="layout-flow:vertical;mso-layout-flow-alt:bottom-to-top">
                  <w:txbxContent>
                    <w:p w14:paraId="17587A41" w14:textId="77777777" w:rsidR="005346AB" w:rsidRDefault="005346AB" w:rsidP="00E37CF6">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mc:Fallback>
        </mc:AlternateContent>
      </w:r>
      <w:r>
        <w:rPr>
          <w:noProof/>
          <w:lang w:val="en-US"/>
        </w:rPr>
        <mc:AlternateContent>
          <mc:Choice Requires="wps">
            <w:drawing>
              <wp:anchor distT="0" distB="0" distL="114300" distR="114300" simplePos="0" relativeHeight="251656704" behindDoc="0" locked="0" layoutInCell="1" allowOverlap="1" wp14:anchorId="37A1F8B9" wp14:editId="31E238D2">
                <wp:simplePos x="0" y="0"/>
                <wp:positionH relativeFrom="column">
                  <wp:posOffset>855345</wp:posOffset>
                </wp:positionH>
                <wp:positionV relativeFrom="paragraph">
                  <wp:posOffset>7433945</wp:posOffset>
                </wp:positionV>
                <wp:extent cx="4587875" cy="883920"/>
                <wp:effectExtent l="0" t="0" r="0" b="0"/>
                <wp:wrapNone/>
                <wp:docPr id="4"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5611B7" w14:textId="77777777" w:rsidR="005346AB" w:rsidRPr="00460028" w:rsidRDefault="005346AB" w:rsidP="00460028">
                            <w:pPr>
                              <w:autoSpaceDE w:val="0"/>
                              <w:autoSpaceDN w:val="0"/>
                              <w:adjustRightInd w:val="0"/>
                              <w:jc w:val="center"/>
                              <w:rPr>
                                <w:rFonts w:cs="Arial"/>
                                <w:color w:val="000000"/>
                                <w:sz w:val="20"/>
                                <w:szCs w:val="18"/>
                                <w:lang w:val="fr-FR"/>
                              </w:rPr>
                            </w:pPr>
                            <w:r>
                              <w:rPr>
                                <w:rFonts w:cs="Arial"/>
                                <w:color w:val="000000"/>
                                <w:sz w:val="20"/>
                                <w:szCs w:val="18"/>
                                <w:lang w:val="fr-FR"/>
                              </w:rPr>
                              <w:t xml:space="preserve">10, rue des </w:t>
                            </w:r>
                            <w:proofErr w:type="spellStart"/>
                            <w:r>
                              <w:rPr>
                                <w:rFonts w:cs="Arial"/>
                                <w:color w:val="000000"/>
                                <w:sz w:val="20"/>
                                <w:szCs w:val="18"/>
                                <w:lang w:val="fr-FR"/>
                              </w:rPr>
                              <w:t>Gaudines</w:t>
                            </w:r>
                            <w:proofErr w:type="spellEnd"/>
                          </w:p>
                          <w:p w14:paraId="24F27D10" w14:textId="77777777" w:rsidR="005346AB" w:rsidRDefault="005346AB" w:rsidP="00460028">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05B491BA" w14:textId="77777777" w:rsidR="005346AB" w:rsidRDefault="005346AB" w:rsidP="00460028">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7B4747E9" w14:textId="77777777" w:rsidR="005346AB" w:rsidRDefault="005346AB" w:rsidP="00B534F2">
                            <w:pPr>
                              <w:autoSpaceDE w:val="0"/>
                              <w:autoSpaceDN w:val="0"/>
                              <w:adjustRightInd w:val="0"/>
                              <w:jc w:val="center"/>
                              <w:rPr>
                                <w:rFonts w:cs="Arial"/>
                                <w:color w:val="000000"/>
                                <w:sz w:val="18"/>
                                <w:szCs w:val="18"/>
                                <w:lang w:val="fr-FR"/>
                              </w:rPr>
                            </w:pPr>
                            <w:proofErr w:type="gramStart"/>
                            <w:r>
                              <w:rPr>
                                <w:rFonts w:cs="Arial"/>
                                <w:color w:val="000000"/>
                                <w:sz w:val="20"/>
                                <w:szCs w:val="18"/>
                              </w:rPr>
                              <w:t>e</w:t>
                            </w:r>
                            <w:proofErr w:type="gramEnd"/>
                            <w:r>
                              <w:rPr>
                                <w:rFonts w:cs="Arial"/>
                                <w:color w:val="000000"/>
                                <w:sz w:val="20"/>
                                <w:szCs w:val="18"/>
                              </w:rPr>
                              <w:t xml:space="preserve">-mail:  </w:t>
                            </w:r>
                            <w:hyperlink r:id="rId10" w:history="1">
                              <w:r w:rsidRPr="00713387">
                                <w:rPr>
                                  <w:rStyle w:val="Hyperlink"/>
                                  <w:rFonts w:cs="Arial"/>
                                  <w:sz w:val="20"/>
                                  <w:szCs w:val="18"/>
                                </w:rPr>
                                <w:t>contact@iala-aism.org</w:t>
                              </w:r>
                            </w:hyperlink>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1" w:history="1">
                              <w:r w:rsidRPr="00126198">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8" o:spid="_x0000_s1029" type="#_x0000_t202" style="position:absolute;left:0;text-align:left;margin-left:67.35pt;margin-top:585.35pt;width:361.25pt;height:69.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gPpvgIAAMI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" filled="f" fillcolor="#0c9" stroked="f">
                <v:textbox>
                  <w:txbxContent>
                    <w:p w14:paraId="745611B7" w14:textId="77777777" w:rsidR="005346AB" w:rsidRPr="00460028" w:rsidRDefault="005346AB" w:rsidP="00460028">
                      <w:pPr>
                        <w:autoSpaceDE w:val="0"/>
                        <w:autoSpaceDN w:val="0"/>
                        <w:adjustRightInd w:val="0"/>
                        <w:jc w:val="center"/>
                        <w:rPr>
                          <w:rFonts w:cs="Arial"/>
                          <w:color w:val="000000"/>
                          <w:sz w:val="20"/>
                          <w:szCs w:val="18"/>
                          <w:lang w:val="fr-FR"/>
                        </w:rPr>
                      </w:pPr>
                      <w:r>
                        <w:rPr>
                          <w:rFonts w:cs="Arial"/>
                          <w:color w:val="000000"/>
                          <w:sz w:val="20"/>
                          <w:szCs w:val="18"/>
                          <w:lang w:val="fr-FR"/>
                        </w:rPr>
                        <w:t xml:space="preserve">10, rue des </w:t>
                      </w:r>
                      <w:proofErr w:type="spellStart"/>
                      <w:r>
                        <w:rPr>
                          <w:rFonts w:cs="Arial"/>
                          <w:color w:val="000000"/>
                          <w:sz w:val="20"/>
                          <w:szCs w:val="18"/>
                          <w:lang w:val="fr-FR"/>
                        </w:rPr>
                        <w:t>Gaudines</w:t>
                      </w:r>
                      <w:proofErr w:type="spellEnd"/>
                    </w:p>
                    <w:p w14:paraId="24F27D10" w14:textId="77777777" w:rsidR="005346AB" w:rsidRDefault="005346AB" w:rsidP="00460028">
                      <w:pPr>
                        <w:autoSpaceDE w:val="0"/>
                        <w:autoSpaceDN w:val="0"/>
                        <w:adjustRightInd w:val="0"/>
                        <w:jc w:val="center"/>
                        <w:rPr>
                          <w:rFonts w:cs="Arial"/>
                          <w:color w:val="000000"/>
                          <w:sz w:val="20"/>
                          <w:szCs w:val="18"/>
                          <w:lang w:val="fr-FR"/>
                        </w:rPr>
                      </w:pPr>
                      <w:r w:rsidRPr="00460028">
                        <w:rPr>
                          <w:rFonts w:cs="Arial"/>
                          <w:color w:val="000000"/>
                          <w:sz w:val="20"/>
                          <w:szCs w:val="18"/>
                          <w:lang w:val="fr-FR"/>
                        </w:rPr>
                        <w:t>78100</w:t>
                      </w:r>
                      <w:r>
                        <w:rPr>
                          <w:rFonts w:cs="Arial"/>
                          <w:color w:val="000000"/>
                          <w:sz w:val="20"/>
                          <w:szCs w:val="18"/>
                          <w:lang w:val="fr-FR"/>
                        </w:rPr>
                        <w:t xml:space="preserve"> Saint Germain en Laye, France</w:t>
                      </w:r>
                    </w:p>
                    <w:p w14:paraId="05B491BA" w14:textId="77777777" w:rsidR="005346AB" w:rsidRDefault="005346AB" w:rsidP="00460028">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7B4747E9" w14:textId="77777777" w:rsidR="005346AB" w:rsidRDefault="005346AB" w:rsidP="00B534F2">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12" w:history="1">
                        <w:r w:rsidRPr="00713387">
                          <w:rPr>
                            <w:rStyle w:val="Hyperlink"/>
                            <w:rFonts w:cs="Arial"/>
                            <w:sz w:val="20"/>
                            <w:szCs w:val="18"/>
                          </w:rPr>
                          <w:t>contact@iala-aism.org</w:t>
                        </w:r>
                      </w:hyperlink>
                      <w:r>
                        <w:rPr>
                          <w:rFonts w:cs="Arial"/>
                          <w:color w:val="000000"/>
                          <w:sz w:val="20"/>
                          <w:szCs w:val="18"/>
                        </w:rPr>
                        <w:t xml:space="preserve">       </w:t>
                      </w:r>
                      <w:r w:rsidRPr="0044047B">
                        <w:rPr>
                          <w:rFonts w:cs="Arial"/>
                          <w:color w:val="000000"/>
                          <w:sz w:val="20"/>
                          <w:szCs w:val="18"/>
                        </w:rPr>
                        <w:t>Internet</w:t>
                      </w:r>
                      <w:r>
                        <w:rPr>
                          <w:rFonts w:cs="Arial"/>
                          <w:color w:val="000000"/>
                          <w:sz w:val="20"/>
                          <w:szCs w:val="18"/>
                        </w:rPr>
                        <w:t xml:space="preserve">: </w:t>
                      </w:r>
                      <w:r w:rsidRPr="0044047B">
                        <w:rPr>
                          <w:rFonts w:cs="Arial"/>
                          <w:color w:val="000000"/>
                          <w:sz w:val="20"/>
                          <w:szCs w:val="18"/>
                        </w:rPr>
                        <w:t xml:space="preserve"> </w:t>
                      </w:r>
                      <w:hyperlink r:id="rId13" w:history="1">
                        <w:r w:rsidRPr="00126198">
                          <w:rPr>
                            <w:rStyle w:val="Hyperlink"/>
                            <w:rFonts w:cs="Arial"/>
                            <w:sz w:val="20"/>
                            <w:szCs w:val="18"/>
                          </w:rPr>
                          <w:t>www.iala-aism.org</w:t>
                        </w:r>
                      </w:hyperlink>
                    </w:p>
                  </w:txbxContent>
                </v:textbox>
              </v:shape>
            </w:pict>
          </mc:Fallback>
        </mc:AlternateContent>
      </w:r>
      <w:r>
        <w:rPr>
          <w:noProof/>
          <w:lang w:val="en-US"/>
        </w:rPr>
        <w:drawing>
          <wp:anchor distT="0" distB="0" distL="114300" distR="114300" simplePos="0" relativeHeight="251655680" behindDoc="0" locked="0" layoutInCell="1" allowOverlap="1" wp14:anchorId="5BCFB323" wp14:editId="21508B61">
            <wp:simplePos x="0" y="0"/>
            <wp:positionH relativeFrom="column">
              <wp:posOffset>2514600</wp:posOffset>
            </wp:positionH>
            <wp:positionV relativeFrom="paragraph">
              <wp:posOffset>4611370</wp:posOffset>
            </wp:positionV>
            <wp:extent cx="898525" cy="1236980"/>
            <wp:effectExtent l="0" t="0" r="0" b="1270"/>
            <wp:wrapNone/>
            <wp:docPr id="3" name="Picture 112" descr="Description: Description: 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escription: Description: IALA logo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98525" cy="1236980"/>
                    </a:xfrm>
                    <a:prstGeom prst="rect">
                      <a:avLst/>
                    </a:prstGeom>
                    <a:noFill/>
                  </pic:spPr>
                </pic:pic>
              </a:graphicData>
            </a:graphic>
            <wp14:sizeRelH relativeFrom="page">
              <wp14:pctWidth>0</wp14:pctWidth>
            </wp14:sizeRelH>
            <wp14:sizeRelV relativeFrom="page">
              <wp14:pctHeight>0</wp14:pctHeight>
            </wp14:sizeRelV>
          </wp:anchor>
        </w:drawing>
      </w:r>
      <w:r w:rsidR="008A6455" w:rsidRPr="0042312C">
        <w:br w:type="page"/>
      </w:r>
      <w:r w:rsidR="008A6455" w:rsidRPr="0042312C">
        <w:lastRenderedPageBreak/>
        <w:t>Document Revisions</w:t>
      </w:r>
      <w:bookmarkEnd w:id="0"/>
      <w:bookmarkEnd w:id="1"/>
    </w:p>
    <w:p w14:paraId="5006A725" w14:textId="77777777" w:rsidR="008A6455" w:rsidRPr="0042312C" w:rsidRDefault="008A6455" w:rsidP="00A163D8">
      <w:pPr>
        <w:pStyle w:val="BodyText"/>
        <w:rPr>
          <w:rFonts w:cs="Arial"/>
        </w:rPr>
      </w:pPr>
      <w:r w:rsidRPr="0042312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8A6455" w:rsidRPr="0042312C" w14:paraId="3D02B98B" w14:textId="77777777">
        <w:tc>
          <w:tcPr>
            <w:tcW w:w="1908" w:type="dxa"/>
          </w:tcPr>
          <w:p w14:paraId="2A470917" w14:textId="77777777" w:rsidR="008A6455" w:rsidRPr="0042312C" w:rsidRDefault="008A6455" w:rsidP="00A163D8">
            <w:pPr>
              <w:spacing w:before="60" w:after="60"/>
              <w:jc w:val="center"/>
              <w:rPr>
                <w:rFonts w:cs="Arial"/>
                <w:b/>
                <w:bCs/>
              </w:rPr>
            </w:pPr>
            <w:r w:rsidRPr="0042312C">
              <w:rPr>
                <w:rFonts w:cs="Arial"/>
                <w:b/>
                <w:bCs/>
              </w:rPr>
              <w:t>Date</w:t>
            </w:r>
          </w:p>
        </w:tc>
        <w:tc>
          <w:tcPr>
            <w:tcW w:w="3360" w:type="dxa"/>
          </w:tcPr>
          <w:p w14:paraId="0234783F" w14:textId="77777777" w:rsidR="008A6455" w:rsidRPr="0042312C" w:rsidRDefault="008A6455" w:rsidP="00A163D8">
            <w:pPr>
              <w:spacing w:before="60" w:after="60"/>
              <w:jc w:val="center"/>
              <w:rPr>
                <w:rFonts w:cs="Arial"/>
                <w:b/>
                <w:bCs/>
              </w:rPr>
            </w:pPr>
            <w:r w:rsidRPr="0042312C">
              <w:rPr>
                <w:rFonts w:cs="Arial"/>
                <w:b/>
                <w:bCs/>
              </w:rPr>
              <w:t>Page / Section Revised</w:t>
            </w:r>
          </w:p>
        </w:tc>
        <w:tc>
          <w:tcPr>
            <w:tcW w:w="4161" w:type="dxa"/>
          </w:tcPr>
          <w:p w14:paraId="31F5C7E7" w14:textId="77777777" w:rsidR="008A6455" w:rsidRPr="0042312C" w:rsidRDefault="008A6455" w:rsidP="00A163D8">
            <w:pPr>
              <w:spacing w:before="60" w:after="60"/>
              <w:jc w:val="center"/>
              <w:rPr>
                <w:rFonts w:cs="Arial"/>
                <w:b/>
                <w:bCs/>
              </w:rPr>
            </w:pPr>
            <w:r w:rsidRPr="0042312C">
              <w:rPr>
                <w:rFonts w:cs="Arial"/>
                <w:b/>
                <w:bCs/>
              </w:rPr>
              <w:t>Requirement for Revision</w:t>
            </w:r>
          </w:p>
        </w:tc>
      </w:tr>
      <w:tr w:rsidR="008A6455" w:rsidRPr="0042312C" w14:paraId="3A6E10F2" w14:textId="77777777" w:rsidTr="00B534F2">
        <w:trPr>
          <w:trHeight w:val="851"/>
        </w:trPr>
        <w:tc>
          <w:tcPr>
            <w:tcW w:w="1908" w:type="dxa"/>
            <w:vAlign w:val="center"/>
          </w:tcPr>
          <w:p w14:paraId="2C94E50F" w14:textId="77777777" w:rsidR="008A6455" w:rsidRPr="0042312C" w:rsidRDefault="008A6455" w:rsidP="00A163D8">
            <w:pPr>
              <w:spacing w:before="60" w:after="60"/>
              <w:rPr>
                <w:rFonts w:cs="Arial"/>
                <w:highlight w:val="yellow"/>
              </w:rPr>
            </w:pPr>
          </w:p>
        </w:tc>
        <w:tc>
          <w:tcPr>
            <w:tcW w:w="3360" w:type="dxa"/>
            <w:vAlign w:val="center"/>
          </w:tcPr>
          <w:p w14:paraId="672448F0" w14:textId="77777777" w:rsidR="008A6455" w:rsidRPr="0042312C" w:rsidRDefault="008A6455" w:rsidP="00A163D8">
            <w:pPr>
              <w:spacing w:before="60" w:after="60"/>
              <w:rPr>
                <w:rFonts w:cs="Arial"/>
                <w:highlight w:val="yellow"/>
              </w:rPr>
            </w:pPr>
          </w:p>
        </w:tc>
        <w:tc>
          <w:tcPr>
            <w:tcW w:w="4161" w:type="dxa"/>
            <w:vAlign w:val="center"/>
          </w:tcPr>
          <w:p w14:paraId="760F0CE1" w14:textId="77777777" w:rsidR="008A6455" w:rsidRPr="0042312C" w:rsidRDefault="008A6455" w:rsidP="00A163D8">
            <w:pPr>
              <w:spacing w:before="60" w:after="60"/>
              <w:rPr>
                <w:rFonts w:cs="Arial"/>
              </w:rPr>
            </w:pPr>
          </w:p>
        </w:tc>
      </w:tr>
      <w:tr w:rsidR="008A6455" w:rsidRPr="0042312C" w14:paraId="270336E6" w14:textId="77777777" w:rsidTr="00B534F2">
        <w:trPr>
          <w:trHeight w:val="851"/>
        </w:trPr>
        <w:tc>
          <w:tcPr>
            <w:tcW w:w="1908" w:type="dxa"/>
            <w:vAlign w:val="center"/>
          </w:tcPr>
          <w:p w14:paraId="2B8CDB79" w14:textId="77777777" w:rsidR="008A6455" w:rsidRPr="0042312C" w:rsidRDefault="008A6455" w:rsidP="00A163D8">
            <w:pPr>
              <w:spacing w:before="60" w:after="60"/>
              <w:rPr>
                <w:rFonts w:cs="Arial"/>
              </w:rPr>
            </w:pPr>
          </w:p>
        </w:tc>
        <w:tc>
          <w:tcPr>
            <w:tcW w:w="3360" w:type="dxa"/>
            <w:vAlign w:val="center"/>
          </w:tcPr>
          <w:p w14:paraId="55CC7657" w14:textId="77777777" w:rsidR="008A6455" w:rsidRPr="0042312C" w:rsidRDefault="008A6455" w:rsidP="00A163D8">
            <w:pPr>
              <w:spacing w:before="60" w:after="60"/>
              <w:rPr>
                <w:rFonts w:cs="Arial"/>
              </w:rPr>
            </w:pPr>
          </w:p>
        </w:tc>
        <w:tc>
          <w:tcPr>
            <w:tcW w:w="4161" w:type="dxa"/>
            <w:vAlign w:val="center"/>
          </w:tcPr>
          <w:p w14:paraId="1FE4C917" w14:textId="77777777" w:rsidR="008A6455" w:rsidRPr="0042312C" w:rsidRDefault="008A6455" w:rsidP="00A163D8">
            <w:pPr>
              <w:spacing w:before="60" w:after="60"/>
              <w:rPr>
                <w:rFonts w:cs="Arial"/>
              </w:rPr>
            </w:pPr>
          </w:p>
        </w:tc>
      </w:tr>
      <w:tr w:rsidR="008A6455" w:rsidRPr="0042312C" w14:paraId="286D6C01" w14:textId="77777777" w:rsidTr="00B534F2">
        <w:trPr>
          <w:trHeight w:val="851"/>
        </w:trPr>
        <w:tc>
          <w:tcPr>
            <w:tcW w:w="1908" w:type="dxa"/>
            <w:vAlign w:val="center"/>
          </w:tcPr>
          <w:p w14:paraId="415DCA3B" w14:textId="77777777" w:rsidR="008A6455" w:rsidRPr="0042312C" w:rsidRDefault="008A6455" w:rsidP="00A163D8">
            <w:pPr>
              <w:spacing w:before="60" w:after="60"/>
              <w:rPr>
                <w:rFonts w:cs="Arial"/>
              </w:rPr>
            </w:pPr>
          </w:p>
        </w:tc>
        <w:tc>
          <w:tcPr>
            <w:tcW w:w="3360" w:type="dxa"/>
            <w:vAlign w:val="center"/>
          </w:tcPr>
          <w:p w14:paraId="46240782" w14:textId="77777777" w:rsidR="008A6455" w:rsidRPr="0042312C" w:rsidRDefault="008A6455" w:rsidP="00A163D8">
            <w:pPr>
              <w:spacing w:before="60" w:after="60"/>
              <w:rPr>
                <w:rFonts w:cs="Arial"/>
              </w:rPr>
            </w:pPr>
          </w:p>
        </w:tc>
        <w:tc>
          <w:tcPr>
            <w:tcW w:w="4161" w:type="dxa"/>
            <w:vAlign w:val="center"/>
          </w:tcPr>
          <w:p w14:paraId="6F40EA67" w14:textId="77777777" w:rsidR="008A6455" w:rsidRPr="0042312C" w:rsidRDefault="008A6455" w:rsidP="00A163D8">
            <w:pPr>
              <w:spacing w:before="60" w:after="60"/>
              <w:rPr>
                <w:rFonts w:cs="Arial"/>
              </w:rPr>
            </w:pPr>
          </w:p>
        </w:tc>
      </w:tr>
      <w:tr w:rsidR="008A6455" w:rsidRPr="0042312C" w14:paraId="24A5F1E9" w14:textId="77777777" w:rsidTr="00B534F2">
        <w:trPr>
          <w:trHeight w:val="851"/>
        </w:trPr>
        <w:tc>
          <w:tcPr>
            <w:tcW w:w="1908" w:type="dxa"/>
            <w:vAlign w:val="center"/>
          </w:tcPr>
          <w:p w14:paraId="08D51C23" w14:textId="77777777" w:rsidR="008A6455" w:rsidRPr="0042312C" w:rsidRDefault="008A6455" w:rsidP="00A163D8">
            <w:pPr>
              <w:spacing w:before="60" w:after="60"/>
              <w:rPr>
                <w:rFonts w:cs="Arial"/>
              </w:rPr>
            </w:pPr>
          </w:p>
        </w:tc>
        <w:tc>
          <w:tcPr>
            <w:tcW w:w="3360" w:type="dxa"/>
            <w:vAlign w:val="center"/>
          </w:tcPr>
          <w:p w14:paraId="72A51FE9" w14:textId="77777777" w:rsidR="008A6455" w:rsidRPr="0042312C" w:rsidRDefault="008A6455" w:rsidP="00A163D8">
            <w:pPr>
              <w:spacing w:before="60" w:after="60"/>
              <w:rPr>
                <w:rFonts w:cs="Arial"/>
              </w:rPr>
            </w:pPr>
          </w:p>
        </w:tc>
        <w:tc>
          <w:tcPr>
            <w:tcW w:w="4161" w:type="dxa"/>
            <w:vAlign w:val="center"/>
          </w:tcPr>
          <w:p w14:paraId="43C62C80" w14:textId="77777777" w:rsidR="008A6455" w:rsidRPr="0042312C" w:rsidRDefault="008A6455" w:rsidP="00A163D8">
            <w:pPr>
              <w:spacing w:before="60" w:after="60"/>
              <w:rPr>
                <w:rFonts w:cs="Arial"/>
              </w:rPr>
            </w:pPr>
          </w:p>
        </w:tc>
      </w:tr>
      <w:tr w:rsidR="008A6455" w:rsidRPr="0042312C" w14:paraId="576DE5F3" w14:textId="77777777" w:rsidTr="00B534F2">
        <w:trPr>
          <w:trHeight w:val="851"/>
        </w:trPr>
        <w:tc>
          <w:tcPr>
            <w:tcW w:w="1908" w:type="dxa"/>
            <w:vAlign w:val="center"/>
          </w:tcPr>
          <w:p w14:paraId="0D3E2F18" w14:textId="77777777" w:rsidR="008A6455" w:rsidRPr="0042312C" w:rsidRDefault="008A6455" w:rsidP="00A163D8">
            <w:pPr>
              <w:spacing w:before="60" w:after="60"/>
              <w:rPr>
                <w:rFonts w:cs="Arial"/>
              </w:rPr>
            </w:pPr>
          </w:p>
        </w:tc>
        <w:tc>
          <w:tcPr>
            <w:tcW w:w="3360" w:type="dxa"/>
            <w:vAlign w:val="center"/>
          </w:tcPr>
          <w:p w14:paraId="25A16F15" w14:textId="77777777" w:rsidR="008A6455" w:rsidRPr="0042312C" w:rsidRDefault="008A6455" w:rsidP="00A163D8">
            <w:pPr>
              <w:spacing w:before="60" w:after="60"/>
              <w:rPr>
                <w:rFonts w:cs="Arial"/>
              </w:rPr>
            </w:pPr>
          </w:p>
        </w:tc>
        <w:tc>
          <w:tcPr>
            <w:tcW w:w="4161" w:type="dxa"/>
            <w:vAlign w:val="center"/>
          </w:tcPr>
          <w:p w14:paraId="3D2F376B" w14:textId="77777777" w:rsidR="008A6455" w:rsidRPr="0042312C" w:rsidRDefault="008A6455" w:rsidP="00A163D8">
            <w:pPr>
              <w:spacing w:before="60" w:after="60"/>
              <w:rPr>
                <w:rFonts w:cs="Arial"/>
              </w:rPr>
            </w:pPr>
          </w:p>
        </w:tc>
      </w:tr>
      <w:tr w:rsidR="008A6455" w:rsidRPr="0042312C" w14:paraId="30171506" w14:textId="77777777" w:rsidTr="00B534F2">
        <w:trPr>
          <w:trHeight w:val="851"/>
        </w:trPr>
        <w:tc>
          <w:tcPr>
            <w:tcW w:w="1908" w:type="dxa"/>
            <w:vAlign w:val="center"/>
          </w:tcPr>
          <w:p w14:paraId="2E1B9291" w14:textId="77777777" w:rsidR="008A6455" w:rsidRPr="0042312C" w:rsidRDefault="008A6455" w:rsidP="00A163D8">
            <w:pPr>
              <w:spacing w:before="60" w:after="60"/>
              <w:rPr>
                <w:rFonts w:cs="Arial"/>
              </w:rPr>
            </w:pPr>
          </w:p>
        </w:tc>
        <w:tc>
          <w:tcPr>
            <w:tcW w:w="3360" w:type="dxa"/>
            <w:vAlign w:val="center"/>
          </w:tcPr>
          <w:p w14:paraId="72D27EBE" w14:textId="77777777" w:rsidR="008A6455" w:rsidRPr="0042312C" w:rsidRDefault="008A6455" w:rsidP="00A163D8">
            <w:pPr>
              <w:spacing w:before="60" w:after="60"/>
              <w:rPr>
                <w:rFonts w:cs="Arial"/>
              </w:rPr>
            </w:pPr>
          </w:p>
        </w:tc>
        <w:tc>
          <w:tcPr>
            <w:tcW w:w="4161" w:type="dxa"/>
            <w:vAlign w:val="center"/>
          </w:tcPr>
          <w:p w14:paraId="10553676" w14:textId="77777777" w:rsidR="008A6455" w:rsidRPr="0042312C" w:rsidRDefault="008A6455" w:rsidP="00A163D8">
            <w:pPr>
              <w:spacing w:before="60" w:after="60"/>
              <w:rPr>
                <w:rFonts w:cs="Arial"/>
              </w:rPr>
            </w:pPr>
          </w:p>
        </w:tc>
      </w:tr>
    </w:tbl>
    <w:p w14:paraId="008E5DF3" w14:textId="77777777" w:rsidR="008A6455" w:rsidRPr="0042312C" w:rsidRDefault="008A6455" w:rsidP="00371BEF">
      <w:pPr>
        <w:pStyle w:val="Title"/>
      </w:pPr>
      <w:r w:rsidRPr="0042312C">
        <w:br w:type="page"/>
      </w:r>
      <w:bookmarkStart w:id="4" w:name="_Toc290105978"/>
      <w:bookmarkStart w:id="5" w:name="_Toc338404435"/>
      <w:r w:rsidRPr="0042312C">
        <w:lastRenderedPageBreak/>
        <w:t>Table of Contents</w:t>
      </w:r>
      <w:bookmarkEnd w:id="4"/>
      <w:bookmarkEnd w:id="5"/>
    </w:p>
    <w:p w14:paraId="70B6F3CA" w14:textId="77777777" w:rsidR="001E7A89" w:rsidRPr="0042312C" w:rsidRDefault="001E7A89" w:rsidP="001E7A89">
      <w:pPr>
        <w:rPr>
          <w:rFonts w:cs="Arial"/>
        </w:rPr>
      </w:pPr>
      <w:r w:rsidRPr="0042312C">
        <w:rPr>
          <w:rFonts w:cs="Arial"/>
          <w:highlight w:val="yellow"/>
        </w:rPr>
        <w:t xml:space="preserve">To update, right click anywhere on the table, then </w:t>
      </w:r>
      <w:r w:rsidRPr="0042312C">
        <w:rPr>
          <w:rFonts w:cs="Arial"/>
          <w:i/>
          <w:highlight w:val="yellow"/>
        </w:rPr>
        <w:t>update field</w:t>
      </w:r>
      <w:r w:rsidRPr="0042312C">
        <w:rPr>
          <w:rFonts w:cs="Arial"/>
          <w:highlight w:val="yellow"/>
        </w:rPr>
        <w:t xml:space="preserve"> / </w:t>
      </w:r>
      <w:r w:rsidRPr="0042312C">
        <w:rPr>
          <w:rFonts w:cs="Arial"/>
          <w:i/>
          <w:highlight w:val="yellow"/>
        </w:rPr>
        <w:t>update entire table.</w:t>
      </w:r>
    </w:p>
    <w:p w14:paraId="35B37549" w14:textId="77777777" w:rsidR="001E7A89" w:rsidRPr="0042312C" w:rsidRDefault="001E7A89" w:rsidP="00371BEF">
      <w:pPr>
        <w:pStyle w:val="Title"/>
      </w:pPr>
    </w:p>
    <w:p w14:paraId="666AE160" w14:textId="77777777" w:rsidR="004B19EF" w:rsidRDefault="00BC7DF2">
      <w:pPr>
        <w:pStyle w:val="TOC1"/>
        <w:rPr>
          <w:rFonts w:asciiTheme="minorHAnsi" w:eastAsiaTheme="minorEastAsia" w:hAnsiTheme="minorHAnsi" w:cstheme="minorBidi"/>
          <w:b w:val="0"/>
          <w:bCs w:val="0"/>
          <w:caps w:val="0"/>
          <w:noProof/>
          <w:szCs w:val="22"/>
          <w:lang w:eastAsia="en-GB"/>
        </w:rPr>
      </w:pPr>
      <w:r w:rsidRPr="0042312C">
        <w:fldChar w:fldCharType="begin"/>
      </w:r>
      <w:r w:rsidR="001E7A89" w:rsidRPr="0042312C">
        <w:instrText xml:space="preserve"> TOC \o "1-3" \h \z \u </w:instrText>
      </w:r>
      <w:r w:rsidRPr="0042312C">
        <w:fldChar w:fldCharType="separate"/>
      </w:r>
      <w:hyperlink w:anchor="_Toc338404434" w:history="1">
        <w:r w:rsidR="004B19EF" w:rsidRPr="00D67A42">
          <w:rPr>
            <w:rStyle w:val="Hyperlink"/>
            <w:noProof/>
          </w:rPr>
          <w:t>Document Revisions</w:t>
        </w:r>
        <w:r w:rsidR="004B19EF">
          <w:rPr>
            <w:noProof/>
            <w:webHidden/>
          </w:rPr>
          <w:tab/>
        </w:r>
        <w:r w:rsidR="004B19EF">
          <w:rPr>
            <w:noProof/>
            <w:webHidden/>
          </w:rPr>
          <w:fldChar w:fldCharType="begin"/>
        </w:r>
        <w:r w:rsidR="004B19EF">
          <w:rPr>
            <w:noProof/>
            <w:webHidden/>
          </w:rPr>
          <w:instrText xml:space="preserve"> PAGEREF _Toc338404434 \h </w:instrText>
        </w:r>
        <w:r w:rsidR="004B19EF">
          <w:rPr>
            <w:noProof/>
            <w:webHidden/>
          </w:rPr>
        </w:r>
        <w:r w:rsidR="004B19EF">
          <w:rPr>
            <w:noProof/>
            <w:webHidden/>
          </w:rPr>
          <w:fldChar w:fldCharType="separate"/>
        </w:r>
        <w:r w:rsidR="00BF77BD">
          <w:rPr>
            <w:noProof/>
            <w:webHidden/>
          </w:rPr>
          <w:t>1</w:t>
        </w:r>
        <w:r w:rsidR="004B19EF">
          <w:rPr>
            <w:noProof/>
            <w:webHidden/>
          </w:rPr>
          <w:fldChar w:fldCharType="end"/>
        </w:r>
      </w:hyperlink>
    </w:p>
    <w:p w14:paraId="2D551A62" w14:textId="77777777" w:rsidR="004B19EF" w:rsidRDefault="00BF77BD">
      <w:pPr>
        <w:pStyle w:val="TOC1"/>
        <w:rPr>
          <w:rFonts w:asciiTheme="minorHAnsi" w:eastAsiaTheme="minorEastAsia" w:hAnsiTheme="minorHAnsi" w:cstheme="minorBidi"/>
          <w:b w:val="0"/>
          <w:bCs w:val="0"/>
          <w:caps w:val="0"/>
          <w:noProof/>
          <w:szCs w:val="22"/>
          <w:lang w:eastAsia="en-GB"/>
        </w:rPr>
      </w:pPr>
      <w:hyperlink w:anchor="_Toc338404435" w:history="1">
        <w:r w:rsidR="004B19EF" w:rsidRPr="00D67A42">
          <w:rPr>
            <w:rStyle w:val="Hyperlink"/>
            <w:noProof/>
          </w:rPr>
          <w:t>Table of Contents</w:t>
        </w:r>
        <w:r w:rsidR="004B19EF">
          <w:rPr>
            <w:noProof/>
            <w:webHidden/>
          </w:rPr>
          <w:tab/>
        </w:r>
        <w:r w:rsidR="004B19EF">
          <w:rPr>
            <w:noProof/>
            <w:webHidden/>
          </w:rPr>
          <w:fldChar w:fldCharType="begin"/>
        </w:r>
        <w:r w:rsidR="004B19EF">
          <w:rPr>
            <w:noProof/>
            <w:webHidden/>
          </w:rPr>
          <w:instrText xml:space="preserve"> PAGEREF _Toc338404435 \h </w:instrText>
        </w:r>
        <w:r w:rsidR="004B19EF">
          <w:rPr>
            <w:noProof/>
            <w:webHidden/>
          </w:rPr>
        </w:r>
        <w:r w:rsidR="004B19EF">
          <w:rPr>
            <w:noProof/>
            <w:webHidden/>
          </w:rPr>
          <w:fldChar w:fldCharType="separate"/>
        </w:r>
        <w:r>
          <w:rPr>
            <w:noProof/>
            <w:webHidden/>
          </w:rPr>
          <w:t>3</w:t>
        </w:r>
        <w:r w:rsidR="004B19EF">
          <w:rPr>
            <w:noProof/>
            <w:webHidden/>
          </w:rPr>
          <w:fldChar w:fldCharType="end"/>
        </w:r>
      </w:hyperlink>
    </w:p>
    <w:p w14:paraId="34E1FAC4" w14:textId="77777777" w:rsidR="004B19EF" w:rsidRDefault="00BF77BD">
      <w:pPr>
        <w:pStyle w:val="TOC1"/>
        <w:rPr>
          <w:rFonts w:asciiTheme="minorHAnsi" w:eastAsiaTheme="minorEastAsia" w:hAnsiTheme="minorHAnsi" w:cstheme="minorBidi"/>
          <w:b w:val="0"/>
          <w:bCs w:val="0"/>
          <w:caps w:val="0"/>
          <w:noProof/>
          <w:szCs w:val="22"/>
          <w:lang w:eastAsia="en-GB"/>
        </w:rPr>
      </w:pPr>
      <w:hyperlink w:anchor="_Toc338404436" w:history="1">
        <w:r w:rsidR="004B19EF" w:rsidRPr="00D67A42">
          <w:rPr>
            <w:rStyle w:val="Hyperlink"/>
            <w:noProof/>
          </w:rPr>
          <w:t>1</w:t>
        </w:r>
        <w:r w:rsidR="004B19EF">
          <w:rPr>
            <w:rFonts w:asciiTheme="minorHAnsi" w:eastAsiaTheme="minorEastAsia" w:hAnsiTheme="minorHAnsi" w:cstheme="minorBidi"/>
            <w:b w:val="0"/>
            <w:bCs w:val="0"/>
            <w:caps w:val="0"/>
            <w:noProof/>
            <w:szCs w:val="22"/>
            <w:lang w:eastAsia="en-GB"/>
          </w:rPr>
          <w:tab/>
        </w:r>
        <w:r w:rsidR="004B19EF" w:rsidRPr="00D67A42">
          <w:rPr>
            <w:rStyle w:val="Hyperlink"/>
            <w:noProof/>
          </w:rPr>
          <w:t>Introduction</w:t>
        </w:r>
        <w:r w:rsidR="004B19EF">
          <w:rPr>
            <w:noProof/>
            <w:webHidden/>
          </w:rPr>
          <w:tab/>
        </w:r>
        <w:r w:rsidR="004B19EF">
          <w:rPr>
            <w:noProof/>
            <w:webHidden/>
          </w:rPr>
          <w:fldChar w:fldCharType="begin"/>
        </w:r>
        <w:r w:rsidR="004B19EF">
          <w:rPr>
            <w:noProof/>
            <w:webHidden/>
          </w:rPr>
          <w:instrText xml:space="preserve"> PAGEREF _Toc338404436 \h </w:instrText>
        </w:r>
        <w:r w:rsidR="004B19EF">
          <w:rPr>
            <w:noProof/>
            <w:webHidden/>
          </w:rPr>
        </w:r>
        <w:r w:rsidR="004B19EF">
          <w:rPr>
            <w:noProof/>
            <w:webHidden/>
          </w:rPr>
          <w:fldChar w:fldCharType="separate"/>
        </w:r>
        <w:r>
          <w:rPr>
            <w:noProof/>
            <w:webHidden/>
          </w:rPr>
          <w:t>4</w:t>
        </w:r>
        <w:r w:rsidR="004B19EF">
          <w:rPr>
            <w:noProof/>
            <w:webHidden/>
          </w:rPr>
          <w:fldChar w:fldCharType="end"/>
        </w:r>
      </w:hyperlink>
    </w:p>
    <w:p w14:paraId="5C5E10E3" w14:textId="77777777" w:rsidR="004B19EF" w:rsidRDefault="00BF77BD">
      <w:pPr>
        <w:pStyle w:val="TOC1"/>
        <w:rPr>
          <w:rFonts w:asciiTheme="minorHAnsi" w:eastAsiaTheme="minorEastAsia" w:hAnsiTheme="minorHAnsi" w:cstheme="minorBidi"/>
          <w:b w:val="0"/>
          <w:bCs w:val="0"/>
          <w:caps w:val="0"/>
          <w:noProof/>
          <w:szCs w:val="22"/>
          <w:lang w:eastAsia="en-GB"/>
        </w:rPr>
      </w:pPr>
      <w:hyperlink w:anchor="_Toc338404437" w:history="1">
        <w:r w:rsidR="004B19EF" w:rsidRPr="00D67A42">
          <w:rPr>
            <w:rStyle w:val="Hyperlink"/>
            <w:noProof/>
          </w:rPr>
          <w:t>2</w:t>
        </w:r>
        <w:r w:rsidR="004B19EF">
          <w:rPr>
            <w:rFonts w:asciiTheme="minorHAnsi" w:eastAsiaTheme="minorEastAsia" w:hAnsiTheme="minorHAnsi" w:cstheme="minorBidi"/>
            <w:b w:val="0"/>
            <w:bCs w:val="0"/>
            <w:caps w:val="0"/>
            <w:noProof/>
            <w:szCs w:val="22"/>
            <w:lang w:eastAsia="en-GB"/>
          </w:rPr>
          <w:tab/>
        </w:r>
        <w:r w:rsidR="004B19EF" w:rsidRPr="00D67A42">
          <w:rPr>
            <w:rStyle w:val="Hyperlink"/>
            <w:noProof/>
          </w:rPr>
          <w:t>Scope</w:t>
        </w:r>
        <w:r w:rsidR="004B19EF">
          <w:rPr>
            <w:noProof/>
            <w:webHidden/>
          </w:rPr>
          <w:tab/>
        </w:r>
        <w:r w:rsidR="004B19EF">
          <w:rPr>
            <w:noProof/>
            <w:webHidden/>
          </w:rPr>
          <w:fldChar w:fldCharType="begin"/>
        </w:r>
        <w:r w:rsidR="004B19EF">
          <w:rPr>
            <w:noProof/>
            <w:webHidden/>
          </w:rPr>
          <w:instrText xml:space="preserve"> PAGEREF _Toc338404437 \h </w:instrText>
        </w:r>
        <w:r w:rsidR="004B19EF">
          <w:rPr>
            <w:noProof/>
            <w:webHidden/>
          </w:rPr>
        </w:r>
        <w:r w:rsidR="004B19EF">
          <w:rPr>
            <w:noProof/>
            <w:webHidden/>
          </w:rPr>
          <w:fldChar w:fldCharType="separate"/>
        </w:r>
        <w:r>
          <w:rPr>
            <w:noProof/>
            <w:webHidden/>
          </w:rPr>
          <w:t>4</w:t>
        </w:r>
        <w:r w:rsidR="004B19EF">
          <w:rPr>
            <w:noProof/>
            <w:webHidden/>
          </w:rPr>
          <w:fldChar w:fldCharType="end"/>
        </w:r>
      </w:hyperlink>
    </w:p>
    <w:p w14:paraId="1FBAAC95" w14:textId="77777777" w:rsidR="004B19EF" w:rsidRDefault="00BF77BD">
      <w:pPr>
        <w:pStyle w:val="TOC1"/>
        <w:rPr>
          <w:rFonts w:asciiTheme="minorHAnsi" w:eastAsiaTheme="minorEastAsia" w:hAnsiTheme="minorHAnsi" w:cstheme="minorBidi"/>
          <w:b w:val="0"/>
          <w:bCs w:val="0"/>
          <w:caps w:val="0"/>
          <w:noProof/>
          <w:szCs w:val="22"/>
          <w:lang w:eastAsia="en-GB"/>
        </w:rPr>
      </w:pPr>
      <w:hyperlink w:anchor="_Toc338404438" w:history="1">
        <w:r w:rsidR="004B19EF" w:rsidRPr="00D67A42">
          <w:rPr>
            <w:rStyle w:val="Hyperlink"/>
            <w:noProof/>
          </w:rPr>
          <w:t>3</w:t>
        </w:r>
        <w:r w:rsidR="004B19EF">
          <w:rPr>
            <w:rFonts w:asciiTheme="minorHAnsi" w:eastAsiaTheme="minorEastAsia" w:hAnsiTheme="minorHAnsi" w:cstheme="minorBidi"/>
            <w:b w:val="0"/>
            <w:bCs w:val="0"/>
            <w:caps w:val="0"/>
            <w:noProof/>
            <w:szCs w:val="22"/>
            <w:lang w:eastAsia="en-GB"/>
          </w:rPr>
          <w:tab/>
        </w:r>
        <w:r w:rsidR="004B19EF" w:rsidRPr="00D67A42">
          <w:rPr>
            <w:rStyle w:val="Hyperlink"/>
            <w:noProof/>
          </w:rPr>
          <w:t>Definitions / Acronyms</w:t>
        </w:r>
        <w:r w:rsidR="004B19EF">
          <w:rPr>
            <w:noProof/>
            <w:webHidden/>
          </w:rPr>
          <w:tab/>
        </w:r>
        <w:r w:rsidR="004B19EF">
          <w:rPr>
            <w:noProof/>
            <w:webHidden/>
          </w:rPr>
          <w:fldChar w:fldCharType="begin"/>
        </w:r>
        <w:r w:rsidR="004B19EF">
          <w:rPr>
            <w:noProof/>
            <w:webHidden/>
          </w:rPr>
          <w:instrText xml:space="preserve"> PAGEREF _Toc338404438 \h </w:instrText>
        </w:r>
        <w:r w:rsidR="004B19EF">
          <w:rPr>
            <w:noProof/>
            <w:webHidden/>
          </w:rPr>
        </w:r>
        <w:r w:rsidR="004B19EF">
          <w:rPr>
            <w:noProof/>
            <w:webHidden/>
          </w:rPr>
          <w:fldChar w:fldCharType="separate"/>
        </w:r>
        <w:r>
          <w:rPr>
            <w:noProof/>
            <w:webHidden/>
          </w:rPr>
          <w:t>4</w:t>
        </w:r>
        <w:r w:rsidR="004B19EF">
          <w:rPr>
            <w:noProof/>
            <w:webHidden/>
          </w:rPr>
          <w:fldChar w:fldCharType="end"/>
        </w:r>
      </w:hyperlink>
    </w:p>
    <w:p w14:paraId="577B9AFB" w14:textId="77777777" w:rsidR="004B19EF" w:rsidRDefault="00BF77BD">
      <w:pPr>
        <w:pStyle w:val="TOC1"/>
        <w:rPr>
          <w:rFonts w:asciiTheme="minorHAnsi" w:eastAsiaTheme="minorEastAsia" w:hAnsiTheme="minorHAnsi" w:cstheme="minorBidi"/>
          <w:b w:val="0"/>
          <w:bCs w:val="0"/>
          <w:caps w:val="0"/>
          <w:noProof/>
          <w:szCs w:val="22"/>
          <w:lang w:eastAsia="en-GB"/>
        </w:rPr>
      </w:pPr>
      <w:hyperlink w:anchor="_Toc338404439" w:history="1">
        <w:r w:rsidR="004B19EF" w:rsidRPr="00D67A42">
          <w:rPr>
            <w:rStyle w:val="Hyperlink"/>
            <w:noProof/>
          </w:rPr>
          <w:t>4</w:t>
        </w:r>
        <w:r w:rsidR="004B19EF">
          <w:rPr>
            <w:rFonts w:asciiTheme="minorHAnsi" w:eastAsiaTheme="minorEastAsia" w:hAnsiTheme="minorHAnsi" w:cstheme="minorBidi"/>
            <w:b w:val="0"/>
            <w:bCs w:val="0"/>
            <w:caps w:val="0"/>
            <w:noProof/>
            <w:szCs w:val="22"/>
            <w:lang w:eastAsia="en-GB"/>
          </w:rPr>
          <w:tab/>
        </w:r>
        <w:r w:rsidR="004B19EF" w:rsidRPr="00D67A42">
          <w:rPr>
            <w:rStyle w:val="Hyperlink"/>
            <w:noProof/>
          </w:rPr>
          <w:t>Options for the future</w:t>
        </w:r>
        <w:r w:rsidR="004B19EF">
          <w:rPr>
            <w:noProof/>
            <w:webHidden/>
          </w:rPr>
          <w:tab/>
        </w:r>
        <w:r w:rsidR="004B19EF">
          <w:rPr>
            <w:noProof/>
            <w:webHidden/>
          </w:rPr>
          <w:fldChar w:fldCharType="begin"/>
        </w:r>
        <w:r w:rsidR="004B19EF">
          <w:rPr>
            <w:noProof/>
            <w:webHidden/>
          </w:rPr>
          <w:instrText xml:space="preserve"> PAGEREF _Toc338404439 \h </w:instrText>
        </w:r>
        <w:r w:rsidR="004B19EF">
          <w:rPr>
            <w:noProof/>
            <w:webHidden/>
          </w:rPr>
        </w:r>
        <w:r w:rsidR="004B19EF">
          <w:rPr>
            <w:noProof/>
            <w:webHidden/>
          </w:rPr>
          <w:fldChar w:fldCharType="separate"/>
        </w:r>
        <w:r>
          <w:rPr>
            <w:noProof/>
            <w:webHidden/>
          </w:rPr>
          <w:t>5</w:t>
        </w:r>
        <w:r w:rsidR="004B19EF">
          <w:rPr>
            <w:noProof/>
            <w:webHidden/>
          </w:rPr>
          <w:fldChar w:fldCharType="end"/>
        </w:r>
      </w:hyperlink>
    </w:p>
    <w:p w14:paraId="3BF57AA2" w14:textId="77777777" w:rsidR="004B19EF" w:rsidRDefault="00BF77BD">
      <w:pPr>
        <w:pStyle w:val="TOC2"/>
        <w:rPr>
          <w:rFonts w:asciiTheme="minorHAnsi" w:eastAsiaTheme="minorEastAsia" w:hAnsiTheme="minorHAnsi" w:cstheme="minorBidi"/>
          <w:bCs w:val="0"/>
          <w:noProof/>
          <w:szCs w:val="22"/>
          <w:lang w:eastAsia="en-GB"/>
        </w:rPr>
      </w:pPr>
      <w:hyperlink w:anchor="_Toc338404440" w:history="1">
        <w:r w:rsidR="004B19EF" w:rsidRPr="00D67A42">
          <w:rPr>
            <w:rStyle w:val="Hyperlink"/>
            <w:noProof/>
          </w:rPr>
          <w:t>4.1</w:t>
        </w:r>
        <w:r w:rsidR="004B19EF">
          <w:rPr>
            <w:rFonts w:asciiTheme="minorHAnsi" w:eastAsiaTheme="minorEastAsia" w:hAnsiTheme="minorHAnsi" w:cstheme="minorBidi"/>
            <w:bCs w:val="0"/>
            <w:noProof/>
            <w:szCs w:val="22"/>
            <w:lang w:eastAsia="en-GB"/>
          </w:rPr>
          <w:tab/>
        </w:r>
        <w:r w:rsidR="004B19EF" w:rsidRPr="00D67A42">
          <w:rPr>
            <w:rStyle w:val="Hyperlink"/>
            <w:noProof/>
          </w:rPr>
          <w:t>Continued ownership</w:t>
        </w:r>
        <w:r w:rsidR="004B19EF">
          <w:rPr>
            <w:noProof/>
            <w:webHidden/>
          </w:rPr>
          <w:tab/>
        </w:r>
        <w:r w:rsidR="004B19EF">
          <w:rPr>
            <w:noProof/>
            <w:webHidden/>
          </w:rPr>
          <w:fldChar w:fldCharType="begin"/>
        </w:r>
        <w:r w:rsidR="004B19EF">
          <w:rPr>
            <w:noProof/>
            <w:webHidden/>
          </w:rPr>
          <w:instrText xml:space="preserve"> PAGEREF _Toc338404440 \h </w:instrText>
        </w:r>
        <w:r w:rsidR="004B19EF">
          <w:rPr>
            <w:noProof/>
            <w:webHidden/>
          </w:rPr>
        </w:r>
        <w:r w:rsidR="004B19EF">
          <w:rPr>
            <w:noProof/>
            <w:webHidden/>
          </w:rPr>
          <w:fldChar w:fldCharType="separate"/>
        </w:r>
        <w:r>
          <w:rPr>
            <w:noProof/>
            <w:webHidden/>
          </w:rPr>
          <w:t>5</w:t>
        </w:r>
        <w:r w:rsidR="004B19EF">
          <w:rPr>
            <w:noProof/>
            <w:webHidden/>
          </w:rPr>
          <w:fldChar w:fldCharType="end"/>
        </w:r>
      </w:hyperlink>
    </w:p>
    <w:p w14:paraId="536E5E76" w14:textId="77777777" w:rsidR="004B19EF" w:rsidRDefault="00BF77BD">
      <w:pPr>
        <w:pStyle w:val="TOC3"/>
        <w:rPr>
          <w:rFonts w:asciiTheme="minorHAnsi" w:eastAsiaTheme="minorEastAsia" w:hAnsiTheme="minorHAnsi" w:cstheme="minorBidi"/>
          <w:noProof/>
          <w:sz w:val="22"/>
          <w:szCs w:val="22"/>
          <w:lang w:eastAsia="en-GB"/>
        </w:rPr>
      </w:pPr>
      <w:hyperlink w:anchor="_Toc338404441" w:history="1">
        <w:r w:rsidR="004B19EF" w:rsidRPr="00D67A42">
          <w:rPr>
            <w:rStyle w:val="Hyperlink"/>
            <w:noProof/>
            <w:lang w:eastAsia="sv-SE"/>
          </w:rPr>
          <w:t>4.1.1</w:t>
        </w:r>
        <w:r w:rsidR="004B19EF">
          <w:rPr>
            <w:rFonts w:asciiTheme="minorHAnsi" w:eastAsiaTheme="minorEastAsia" w:hAnsiTheme="minorHAnsi" w:cstheme="minorBidi"/>
            <w:noProof/>
            <w:sz w:val="22"/>
            <w:szCs w:val="22"/>
            <w:lang w:eastAsia="en-GB"/>
          </w:rPr>
          <w:tab/>
        </w:r>
        <w:r w:rsidR="004B19EF" w:rsidRPr="00D67A42">
          <w:rPr>
            <w:rStyle w:val="Hyperlink"/>
            <w:rFonts w:cs="Arial"/>
            <w:noProof/>
            <w:lang w:eastAsia="sv-SE"/>
          </w:rPr>
          <w:t>Keep the authorities as owners</w:t>
        </w:r>
        <w:r w:rsidR="004B19EF">
          <w:rPr>
            <w:noProof/>
            <w:webHidden/>
          </w:rPr>
          <w:tab/>
        </w:r>
        <w:r w:rsidR="004B19EF">
          <w:rPr>
            <w:noProof/>
            <w:webHidden/>
          </w:rPr>
          <w:fldChar w:fldCharType="begin"/>
        </w:r>
        <w:r w:rsidR="004B19EF">
          <w:rPr>
            <w:noProof/>
            <w:webHidden/>
          </w:rPr>
          <w:instrText xml:space="preserve"> PAGEREF _Toc338404441 \h </w:instrText>
        </w:r>
        <w:r w:rsidR="004B19EF">
          <w:rPr>
            <w:noProof/>
            <w:webHidden/>
          </w:rPr>
        </w:r>
        <w:r w:rsidR="004B19EF">
          <w:rPr>
            <w:noProof/>
            <w:webHidden/>
          </w:rPr>
          <w:fldChar w:fldCharType="separate"/>
        </w:r>
        <w:r>
          <w:rPr>
            <w:noProof/>
            <w:webHidden/>
          </w:rPr>
          <w:t>5</w:t>
        </w:r>
        <w:r w:rsidR="004B19EF">
          <w:rPr>
            <w:noProof/>
            <w:webHidden/>
          </w:rPr>
          <w:fldChar w:fldCharType="end"/>
        </w:r>
      </w:hyperlink>
    </w:p>
    <w:p w14:paraId="4C2AA4E4" w14:textId="77777777" w:rsidR="004B19EF" w:rsidRDefault="00BF77BD">
      <w:pPr>
        <w:pStyle w:val="TOC3"/>
        <w:rPr>
          <w:rFonts w:asciiTheme="minorHAnsi" w:eastAsiaTheme="minorEastAsia" w:hAnsiTheme="minorHAnsi" w:cstheme="minorBidi"/>
          <w:noProof/>
          <w:sz w:val="22"/>
          <w:szCs w:val="22"/>
          <w:lang w:eastAsia="en-GB"/>
        </w:rPr>
      </w:pPr>
      <w:hyperlink w:anchor="_Toc338404442" w:history="1">
        <w:r w:rsidR="004B19EF" w:rsidRPr="00D67A42">
          <w:rPr>
            <w:rStyle w:val="Hyperlink"/>
            <w:noProof/>
            <w:lang w:eastAsia="sv-SE"/>
          </w:rPr>
          <w:t>4.1.2</w:t>
        </w:r>
        <w:r w:rsidR="004B19EF">
          <w:rPr>
            <w:rFonts w:asciiTheme="minorHAnsi" w:eastAsiaTheme="minorEastAsia" w:hAnsiTheme="minorHAnsi" w:cstheme="minorBidi"/>
            <w:noProof/>
            <w:sz w:val="22"/>
            <w:szCs w:val="22"/>
            <w:lang w:eastAsia="en-GB"/>
          </w:rPr>
          <w:tab/>
        </w:r>
        <w:r w:rsidR="004B19EF" w:rsidRPr="00D67A42">
          <w:rPr>
            <w:rStyle w:val="Hyperlink"/>
            <w:rFonts w:cs="Arial"/>
            <w:noProof/>
            <w:lang w:eastAsia="sv-SE"/>
          </w:rPr>
          <w:t>Leasing out</w:t>
        </w:r>
        <w:r w:rsidR="004B19EF">
          <w:rPr>
            <w:noProof/>
            <w:webHidden/>
          </w:rPr>
          <w:tab/>
        </w:r>
        <w:r w:rsidR="004B19EF">
          <w:rPr>
            <w:noProof/>
            <w:webHidden/>
          </w:rPr>
          <w:fldChar w:fldCharType="begin"/>
        </w:r>
        <w:r w:rsidR="004B19EF">
          <w:rPr>
            <w:noProof/>
            <w:webHidden/>
          </w:rPr>
          <w:instrText xml:space="preserve"> PAGEREF _Toc338404442 \h </w:instrText>
        </w:r>
        <w:r w:rsidR="004B19EF">
          <w:rPr>
            <w:noProof/>
            <w:webHidden/>
          </w:rPr>
        </w:r>
        <w:r w:rsidR="004B19EF">
          <w:rPr>
            <w:noProof/>
            <w:webHidden/>
          </w:rPr>
          <w:fldChar w:fldCharType="separate"/>
        </w:r>
        <w:r>
          <w:rPr>
            <w:noProof/>
            <w:webHidden/>
          </w:rPr>
          <w:t>5</w:t>
        </w:r>
        <w:r w:rsidR="004B19EF">
          <w:rPr>
            <w:noProof/>
            <w:webHidden/>
          </w:rPr>
          <w:fldChar w:fldCharType="end"/>
        </w:r>
      </w:hyperlink>
    </w:p>
    <w:p w14:paraId="1B04985F" w14:textId="77777777" w:rsidR="004B19EF" w:rsidRDefault="00BF77BD">
      <w:pPr>
        <w:pStyle w:val="TOC2"/>
        <w:rPr>
          <w:rFonts w:asciiTheme="minorHAnsi" w:eastAsiaTheme="minorEastAsia" w:hAnsiTheme="minorHAnsi" w:cstheme="minorBidi"/>
          <w:bCs w:val="0"/>
          <w:noProof/>
          <w:szCs w:val="22"/>
          <w:lang w:eastAsia="en-GB"/>
        </w:rPr>
      </w:pPr>
      <w:hyperlink w:anchor="_Toc338404443" w:history="1">
        <w:r w:rsidR="004B19EF" w:rsidRPr="00D67A42">
          <w:rPr>
            <w:rStyle w:val="Hyperlink"/>
            <w:noProof/>
          </w:rPr>
          <w:t>4.2</w:t>
        </w:r>
        <w:r w:rsidR="004B19EF">
          <w:rPr>
            <w:rFonts w:asciiTheme="minorHAnsi" w:eastAsiaTheme="minorEastAsia" w:hAnsiTheme="minorHAnsi" w:cstheme="minorBidi"/>
            <w:bCs w:val="0"/>
            <w:noProof/>
            <w:szCs w:val="22"/>
            <w:lang w:eastAsia="en-GB"/>
          </w:rPr>
          <w:tab/>
        </w:r>
        <w:r w:rsidR="004B19EF" w:rsidRPr="00D67A42">
          <w:rPr>
            <w:rStyle w:val="Hyperlink"/>
            <w:noProof/>
          </w:rPr>
          <w:t>Permanent disposal</w:t>
        </w:r>
        <w:r w:rsidR="004B19EF">
          <w:rPr>
            <w:noProof/>
            <w:webHidden/>
          </w:rPr>
          <w:tab/>
        </w:r>
        <w:r w:rsidR="004B19EF">
          <w:rPr>
            <w:noProof/>
            <w:webHidden/>
          </w:rPr>
          <w:fldChar w:fldCharType="begin"/>
        </w:r>
        <w:r w:rsidR="004B19EF">
          <w:rPr>
            <w:noProof/>
            <w:webHidden/>
          </w:rPr>
          <w:instrText xml:space="preserve"> PAGEREF _Toc338404443 \h </w:instrText>
        </w:r>
        <w:r w:rsidR="004B19EF">
          <w:rPr>
            <w:noProof/>
            <w:webHidden/>
          </w:rPr>
        </w:r>
        <w:r w:rsidR="004B19EF">
          <w:rPr>
            <w:noProof/>
            <w:webHidden/>
          </w:rPr>
          <w:fldChar w:fldCharType="separate"/>
        </w:r>
        <w:r>
          <w:rPr>
            <w:noProof/>
            <w:webHidden/>
          </w:rPr>
          <w:t>5</w:t>
        </w:r>
        <w:r w:rsidR="004B19EF">
          <w:rPr>
            <w:noProof/>
            <w:webHidden/>
          </w:rPr>
          <w:fldChar w:fldCharType="end"/>
        </w:r>
      </w:hyperlink>
    </w:p>
    <w:p w14:paraId="1A562A50" w14:textId="77777777" w:rsidR="004B19EF" w:rsidRDefault="00BF77BD">
      <w:pPr>
        <w:pStyle w:val="TOC3"/>
        <w:rPr>
          <w:rFonts w:asciiTheme="minorHAnsi" w:eastAsiaTheme="minorEastAsia" w:hAnsiTheme="minorHAnsi" w:cstheme="minorBidi"/>
          <w:noProof/>
          <w:sz w:val="22"/>
          <w:szCs w:val="22"/>
          <w:lang w:eastAsia="en-GB"/>
        </w:rPr>
      </w:pPr>
      <w:hyperlink w:anchor="_Toc338404444" w:history="1">
        <w:r w:rsidR="004B19EF" w:rsidRPr="00D67A42">
          <w:rPr>
            <w:rStyle w:val="Hyperlink"/>
            <w:noProof/>
            <w:lang w:eastAsia="sv-SE"/>
          </w:rPr>
          <w:t>4.2.1</w:t>
        </w:r>
        <w:r w:rsidR="004B19EF">
          <w:rPr>
            <w:rFonts w:asciiTheme="minorHAnsi" w:eastAsiaTheme="minorEastAsia" w:hAnsiTheme="minorHAnsi" w:cstheme="minorBidi"/>
            <w:noProof/>
            <w:sz w:val="22"/>
            <w:szCs w:val="22"/>
            <w:lang w:eastAsia="en-GB"/>
          </w:rPr>
          <w:tab/>
        </w:r>
        <w:r w:rsidR="004B19EF" w:rsidRPr="00D67A42">
          <w:rPr>
            <w:rStyle w:val="Hyperlink"/>
            <w:rFonts w:cs="Arial"/>
            <w:noProof/>
            <w:lang w:eastAsia="sv-SE"/>
          </w:rPr>
          <w:t>Transfer to other organisations for a Complementary Use</w:t>
        </w:r>
        <w:r w:rsidR="004B19EF">
          <w:rPr>
            <w:noProof/>
            <w:webHidden/>
          </w:rPr>
          <w:tab/>
        </w:r>
        <w:r w:rsidR="004B19EF">
          <w:rPr>
            <w:noProof/>
            <w:webHidden/>
          </w:rPr>
          <w:fldChar w:fldCharType="begin"/>
        </w:r>
        <w:r w:rsidR="004B19EF">
          <w:rPr>
            <w:noProof/>
            <w:webHidden/>
          </w:rPr>
          <w:instrText xml:space="preserve"> PAGEREF _Toc338404444 \h </w:instrText>
        </w:r>
        <w:r w:rsidR="004B19EF">
          <w:rPr>
            <w:noProof/>
            <w:webHidden/>
          </w:rPr>
        </w:r>
        <w:r w:rsidR="004B19EF">
          <w:rPr>
            <w:noProof/>
            <w:webHidden/>
          </w:rPr>
          <w:fldChar w:fldCharType="separate"/>
        </w:r>
        <w:r>
          <w:rPr>
            <w:noProof/>
            <w:webHidden/>
          </w:rPr>
          <w:t>6</w:t>
        </w:r>
        <w:r w:rsidR="004B19EF">
          <w:rPr>
            <w:noProof/>
            <w:webHidden/>
          </w:rPr>
          <w:fldChar w:fldCharType="end"/>
        </w:r>
      </w:hyperlink>
    </w:p>
    <w:p w14:paraId="76A20292" w14:textId="77777777" w:rsidR="004B19EF" w:rsidRDefault="00BF77BD">
      <w:pPr>
        <w:pStyle w:val="TOC3"/>
        <w:rPr>
          <w:rFonts w:asciiTheme="minorHAnsi" w:eastAsiaTheme="minorEastAsia" w:hAnsiTheme="minorHAnsi" w:cstheme="minorBidi"/>
          <w:noProof/>
          <w:sz w:val="22"/>
          <w:szCs w:val="22"/>
          <w:lang w:eastAsia="en-GB"/>
        </w:rPr>
      </w:pPr>
      <w:hyperlink w:anchor="_Toc338404445" w:history="1">
        <w:r w:rsidR="004B19EF" w:rsidRPr="00D67A42">
          <w:rPr>
            <w:rStyle w:val="Hyperlink"/>
            <w:noProof/>
            <w:lang w:eastAsia="sv-SE"/>
          </w:rPr>
          <w:t>4.2.2</w:t>
        </w:r>
        <w:r w:rsidR="004B19EF">
          <w:rPr>
            <w:rFonts w:asciiTheme="minorHAnsi" w:eastAsiaTheme="minorEastAsia" w:hAnsiTheme="minorHAnsi" w:cstheme="minorBidi"/>
            <w:noProof/>
            <w:sz w:val="22"/>
            <w:szCs w:val="22"/>
            <w:lang w:eastAsia="en-GB"/>
          </w:rPr>
          <w:tab/>
        </w:r>
        <w:r w:rsidR="004B19EF" w:rsidRPr="00D67A42">
          <w:rPr>
            <w:rStyle w:val="Hyperlink"/>
            <w:rFonts w:cs="Arial"/>
            <w:noProof/>
            <w:lang w:eastAsia="sv-SE"/>
          </w:rPr>
          <w:t>New owners to run the Aid to Navigation</w:t>
        </w:r>
        <w:r w:rsidR="004B19EF">
          <w:rPr>
            <w:noProof/>
            <w:webHidden/>
          </w:rPr>
          <w:tab/>
        </w:r>
        <w:r w:rsidR="004B19EF">
          <w:rPr>
            <w:noProof/>
            <w:webHidden/>
          </w:rPr>
          <w:fldChar w:fldCharType="begin"/>
        </w:r>
        <w:r w:rsidR="004B19EF">
          <w:rPr>
            <w:noProof/>
            <w:webHidden/>
          </w:rPr>
          <w:instrText xml:space="preserve"> PAGEREF _Toc338404445 \h </w:instrText>
        </w:r>
        <w:r w:rsidR="004B19EF">
          <w:rPr>
            <w:noProof/>
            <w:webHidden/>
          </w:rPr>
        </w:r>
        <w:r w:rsidR="004B19EF">
          <w:rPr>
            <w:noProof/>
            <w:webHidden/>
          </w:rPr>
          <w:fldChar w:fldCharType="separate"/>
        </w:r>
        <w:r>
          <w:rPr>
            <w:noProof/>
            <w:webHidden/>
          </w:rPr>
          <w:t>6</w:t>
        </w:r>
        <w:r w:rsidR="004B19EF">
          <w:rPr>
            <w:noProof/>
            <w:webHidden/>
          </w:rPr>
          <w:fldChar w:fldCharType="end"/>
        </w:r>
      </w:hyperlink>
    </w:p>
    <w:p w14:paraId="40498E21" w14:textId="77777777" w:rsidR="004B19EF" w:rsidRDefault="00BF77BD">
      <w:pPr>
        <w:pStyle w:val="TOC3"/>
        <w:rPr>
          <w:rFonts w:asciiTheme="minorHAnsi" w:eastAsiaTheme="minorEastAsia" w:hAnsiTheme="minorHAnsi" w:cstheme="minorBidi"/>
          <w:noProof/>
          <w:sz w:val="22"/>
          <w:szCs w:val="22"/>
          <w:lang w:eastAsia="en-GB"/>
        </w:rPr>
      </w:pPr>
      <w:hyperlink w:anchor="_Toc338404446" w:history="1">
        <w:r w:rsidR="004B19EF" w:rsidRPr="00D67A42">
          <w:rPr>
            <w:rStyle w:val="Hyperlink"/>
            <w:noProof/>
            <w:lang w:eastAsia="sv-SE"/>
          </w:rPr>
          <w:t>4.2.3</w:t>
        </w:r>
        <w:r w:rsidR="004B19EF">
          <w:rPr>
            <w:rFonts w:asciiTheme="minorHAnsi" w:eastAsiaTheme="minorEastAsia" w:hAnsiTheme="minorHAnsi" w:cstheme="minorBidi"/>
            <w:noProof/>
            <w:sz w:val="22"/>
            <w:szCs w:val="22"/>
            <w:lang w:eastAsia="en-GB"/>
          </w:rPr>
          <w:tab/>
        </w:r>
        <w:r w:rsidR="004B19EF" w:rsidRPr="00D67A42">
          <w:rPr>
            <w:rStyle w:val="Hyperlink"/>
            <w:rFonts w:cs="Arial"/>
            <w:noProof/>
            <w:lang w:eastAsia="sv-SE"/>
          </w:rPr>
          <w:t>Disposal and Leasing back</w:t>
        </w:r>
        <w:r w:rsidR="004B19EF">
          <w:rPr>
            <w:noProof/>
            <w:webHidden/>
          </w:rPr>
          <w:tab/>
        </w:r>
        <w:r w:rsidR="004B19EF">
          <w:rPr>
            <w:noProof/>
            <w:webHidden/>
          </w:rPr>
          <w:fldChar w:fldCharType="begin"/>
        </w:r>
        <w:r w:rsidR="004B19EF">
          <w:rPr>
            <w:noProof/>
            <w:webHidden/>
          </w:rPr>
          <w:instrText xml:space="preserve"> PAGEREF _Toc338404446 \h </w:instrText>
        </w:r>
        <w:r w:rsidR="004B19EF">
          <w:rPr>
            <w:noProof/>
            <w:webHidden/>
          </w:rPr>
        </w:r>
        <w:r w:rsidR="004B19EF">
          <w:rPr>
            <w:noProof/>
            <w:webHidden/>
          </w:rPr>
          <w:fldChar w:fldCharType="separate"/>
        </w:r>
        <w:r>
          <w:rPr>
            <w:noProof/>
            <w:webHidden/>
          </w:rPr>
          <w:t>6</w:t>
        </w:r>
        <w:r w:rsidR="004B19EF">
          <w:rPr>
            <w:noProof/>
            <w:webHidden/>
          </w:rPr>
          <w:fldChar w:fldCharType="end"/>
        </w:r>
      </w:hyperlink>
    </w:p>
    <w:p w14:paraId="60DE61D3" w14:textId="77777777" w:rsidR="004B19EF" w:rsidRDefault="00BF77BD">
      <w:pPr>
        <w:pStyle w:val="TOC3"/>
        <w:rPr>
          <w:rFonts w:asciiTheme="minorHAnsi" w:eastAsiaTheme="minorEastAsia" w:hAnsiTheme="minorHAnsi" w:cstheme="minorBidi"/>
          <w:noProof/>
          <w:sz w:val="22"/>
          <w:szCs w:val="22"/>
          <w:lang w:eastAsia="en-GB"/>
        </w:rPr>
      </w:pPr>
      <w:hyperlink w:anchor="_Toc338404447" w:history="1">
        <w:r w:rsidR="004B19EF" w:rsidRPr="00D67A42">
          <w:rPr>
            <w:rStyle w:val="Hyperlink"/>
            <w:noProof/>
            <w:lang w:eastAsia="sv-SE"/>
          </w:rPr>
          <w:t>4.2.4</w:t>
        </w:r>
        <w:r w:rsidR="004B19EF">
          <w:rPr>
            <w:rFonts w:asciiTheme="minorHAnsi" w:eastAsiaTheme="minorEastAsia" w:hAnsiTheme="minorHAnsi" w:cstheme="minorBidi"/>
            <w:noProof/>
            <w:sz w:val="22"/>
            <w:szCs w:val="22"/>
            <w:lang w:eastAsia="en-GB"/>
          </w:rPr>
          <w:tab/>
        </w:r>
        <w:r w:rsidR="004B19EF" w:rsidRPr="00D67A42">
          <w:rPr>
            <w:rStyle w:val="Hyperlink"/>
            <w:rFonts w:cs="Arial"/>
            <w:noProof/>
            <w:lang w:eastAsia="sv-SE"/>
          </w:rPr>
          <w:t>Abandonment</w:t>
        </w:r>
        <w:r w:rsidR="004B19EF">
          <w:rPr>
            <w:noProof/>
            <w:webHidden/>
          </w:rPr>
          <w:tab/>
        </w:r>
        <w:r w:rsidR="004B19EF">
          <w:rPr>
            <w:noProof/>
            <w:webHidden/>
          </w:rPr>
          <w:fldChar w:fldCharType="begin"/>
        </w:r>
        <w:r w:rsidR="004B19EF">
          <w:rPr>
            <w:noProof/>
            <w:webHidden/>
          </w:rPr>
          <w:instrText xml:space="preserve"> PAGEREF _Toc338404447 \h </w:instrText>
        </w:r>
        <w:r w:rsidR="004B19EF">
          <w:rPr>
            <w:noProof/>
            <w:webHidden/>
          </w:rPr>
        </w:r>
        <w:r w:rsidR="004B19EF">
          <w:rPr>
            <w:noProof/>
            <w:webHidden/>
          </w:rPr>
          <w:fldChar w:fldCharType="separate"/>
        </w:r>
        <w:r>
          <w:rPr>
            <w:noProof/>
            <w:webHidden/>
          </w:rPr>
          <w:t>6</w:t>
        </w:r>
        <w:r w:rsidR="004B19EF">
          <w:rPr>
            <w:noProof/>
            <w:webHidden/>
          </w:rPr>
          <w:fldChar w:fldCharType="end"/>
        </w:r>
      </w:hyperlink>
    </w:p>
    <w:p w14:paraId="4E5BD3B0" w14:textId="77777777" w:rsidR="004B19EF" w:rsidRDefault="00BF77BD">
      <w:pPr>
        <w:pStyle w:val="TOC1"/>
        <w:rPr>
          <w:rFonts w:asciiTheme="minorHAnsi" w:eastAsiaTheme="minorEastAsia" w:hAnsiTheme="minorHAnsi" w:cstheme="minorBidi"/>
          <w:b w:val="0"/>
          <w:bCs w:val="0"/>
          <w:caps w:val="0"/>
          <w:noProof/>
          <w:szCs w:val="22"/>
          <w:lang w:eastAsia="en-GB"/>
        </w:rPr>
      </w:pPr>
      <w:hyperlink w:anchor="_Toc338404448" w:history="1">
        <w:r w:rsidR="004B19EF" w:rsidRPr="00D67A42">
          <w:rPr>
            <w:rStyle w:val="Hyperlink"/>
            <w:noProof/>
          </w:rPr>
          <w:t>5</w:t>
        </w:r>
        <w:r w:rsidR="004B19EF">
          <w:rPr>
            <w:rFonts w:asciiTheme="minorHAnsi" w:eastAsiaTheme="minorEastAsia" w:hAnsiTheme="minorHAnsi" w:cstheme="minorBidi"/>
            <w:b w:val="0"/>
            <w:bCs w:val="0"/>
            <w:caps w:val="0"/>
            <w:noProof/>
            <w:szCs w:val="22"/>
            <w:lang w:eastAsia="en-GB"/>
          </w:rPr>
          <w:tab/>
        </w:r>
        <w:r w:rsidR="004B19EF" w:rsidRPr="00D67A42">
          <w:rPr>
            <w:rStyle w:val="Hyperlink"/>
            <w:noProof/>
          </w:rPr>
          <w:t>POSSIBLE ISSUES WITH THE transfer of Surplus Property</w:t>
        </w:r>
        <w:r w:rsidR="004B19EF">
          <w:rPr>
            <w:noProof/>
            <w:webHidden/>
          </w:rPr>
          <w:tab/>
        </w:r>
        <w:r w:rsidR="004B19EF">
          <w:rPr>
            <w:noProof/>
            <w:webHidden/>
          </w:rPr>
          <w:fldChar w:fldCharType="begin"/>
        </w:r>
        <w:r w:rsidR="004B19EF">
          <w:rPr>
            <w:noProof/>
            <w:webHidden/>
          </w:rPr>
          <w:instrText xml:space="preserve"> PAGEREF _Toc338404448 \h </w:instrText>
        </w:r>
        <w:r w:rsidR="004B19EF">
          <w:rPr>
            <w:noProof/>
            <w:webHidden/>
          </w:rPr>
        </w:r>
        <w:r w:rsidR="004B19EF">
          <w:rPr>
            <w:noProof/>
            <w:webHidden/>
          </w:rPr>
          <w:fldChar w:fldCharType="separate"/>
        </w:r>
        <w:r>
          <w:rPr>
            <w:noProof/>
            <w:webHidden/>
          </w:rPr>
          <w:t>7</w:t>
        </w:r>
        <w:r w:rsidR="004B19EF">
          <w:rPr>
            <w:noProof/>
            <w:webHidden/>
          </w:rPr>
          <w:fldChar w:fldCharType="end"/>
        </w:r>
      </w:hyperlink>
    </w:p>
    <w:p w14:paraId="33D4E054" w14:textId="77777777" w:rsidR="004B19EF" w:rsidRDefault="00BF77BD">
      <w:pPr>
        <w:pStyle w:val="TOC1"/>
        <w:rPr>
          <w:rFonts w:asciiTheme="minorHAnsi" w:eastAsiaTheme="minorEastAsia" w:hAnsiTheme="minorHAnsi" w:cstheme="minorBidi"/>
          <w:b w:val="0"/>
          <w:bCs w:val="0"/>
          <w:caps w:val="0"/>
          <w:noProof/>
          <w:szCs w:val="22"/>
          <w:lang w:eastAsia="en-GB"/>
        </w:rPr>
      </w:pPr>
      <w:hyperlink w:anchor="_Toc338404449" w:history="1">
        <w:r w:rsidR="004B19EF" w:rsidRPr="00D67A42">
          <w:rPr>
            <w:rStyle w:val="Hyperlink"/>
            <w:noProof/>
          </w:rPr>
          <w:t>6</w:t>
        </w:r>
        <w:r w:rsidR="004B19EF">
          <w:rPr>
            <w:rFonts w:asciiTheme="minorHAnsi" w:eastAsiaTheme="minorEastAsia" w:hAnsiTheme="minorHAnsi" w:cstheme="minorBidi"/>
            <w:b w:val="0"/>
            <w:bCs w:val="0"/>
            <w:caps w:val="0"/>
            <w:noProof/>
            <w:szCs w:val="22"/>
            <w:lang w:eastAsia="en-GB"/>
          </w:rPr>
          <w:tab/>
        </w:r>
        <w:r w:rsidR="004B19EF" w:rsidRPr="00D67A42">
          <w:rPr>
            <w:rStyle w:val="Hyperlink"/>
            <w:noProof/>
          </w:rPr>
          <w:t>Conclusion</w:t>
        </w:r>
        <w:r w:rsidR="004B19EF">
          <w:rPr>
            <w:noProof/>
            <w:webHidden/>
          </w:rPr>
          <w:tab/>
        </w:r>
        <w:r w:rsidR="004B19EF">
          <w:rPr>
            <w:noProof/>
            <w:webHidden/>
          </w:rPr>
          <w:fldChar w:fldCharType="begin"/>
        </w:r>
        <w:r w:rsidR="004B19EF">
          <w:rPr>
            <w:noProof/>
            <w:webHidden/>
          </w:rPr>
          <w:instrText xml:space="preserve"> PAGEREF _Toc338404449 \h </w:instrText>
        </w:r>
        <w:r w:rsidR="004B19EF">
          <w:rPr>
            <w:noProof/>
            <w:webHidden/>
          </w:rPr>
        </w:r>
        <w:r w:rsidR="004B19EF">
          <w:rPr>
            <w:noProof/>
            <w:webHidden/>
          </w:rPr>
          <w:fldChar w:fldCharType="separate"/>
        </w:r>
        <w:r>
          <w:rPr>
            <w:noProof/>
            <w:webHidden/>
          </w:rPr>
          <w:t>7</w:t>
        </w:r>
        <w:r w:rsidR="004B19EF">
          <w:rPr>
            <w:noProof/>
            <w:webHidden/>
          </w:rPr>
          <w:fldChar w:fldCharType="end"/>
        </w:r>
      </w:hyperlink>
    </w:p>
    <w:p w14:paraId="08AEC4BF" w14:textId="77777777" w:rsidR="004B19EF" w:rsidRDefault="00BF77BD">
      <w:pPr>
        <w:pStyle w:val="TOC2"/>
        <w:rPr>
          <w:rFonts w:asciiTheme="minorHAnsi" w:eastAsiaTheme="minorEastAsia" w:hAnsiTheme="minorHAnsi" w:cstheme="minorBidi"/>
          <w:bCs w:val="0"/>
          <w:noProof/>
          <w:szCs w:val="22"/>
          <w:lang w:eastAsia="en-GB"/>
        </w:rPr>
      </w:pPr>
      <w:hyperlink w:anchor="_Toc338404450" w:history="1">
        <w:r w:rsidR="004B19EF" w:rsidRPr="00D67A42">
          <w:rPr>
            <w:rStyle w:val="Hyperlink"/>
            <w:noProof/>
          </w:rPr>
          <w:t xml:space="preserve">ANNEX A - </w:t>
        </w:r>
        <w:r w:rsidR="004B19EF" w:rsidRPr="00D67A42">
          <w:rPr>
            <w:rStyle w:val="Hyperlink"/>
            <w:rFonts w:cs="Arial"/>
            <w:noProof/>
            <w:lang w:eastAsia="sv-SE"/>
          </w:rPr>
          <w:t>Sweden</w:t>
        </w:r>
        <w:r w:rsidR="004B19EF">
          <w:rPr>
            <w:noProof/>
            <w:webHidden/>
          </w:rPr>
          <w:tab/>
        </w:r>
        <w:r w:rsidR="004B19EF">
          <w:rPr>
            <w:noProof/>
            <w:webHidden/>
          </w:rPr>
          <w:fldChar w:fldCharType="begin"/>
        </w:r>
        <w:r w:rsidR="004B19EF">
          <w:rPr>
            <w:noProof/>
            <w:webHidden/>
          </w:rPr>
          <w:instrText xml:space="preserve"> PAGEREF _Toc338404450 \h </w:instrText>
        </w:r>
        <w:r w:rsidR="004B19EF">
          <w:rPr>
            <w:noProof/>
            <w:webHidden/>
          </w:rPr>
        </w:r>
        <w:r w:rsidR="004B19EF">
          <w:rPr>
            <w:noProof/>
            <w:webHidden/>
          </w:rPr>
          <w:fldChar w:fldCharType="separate"/>
        </w:r>
        <w:r>
          <w:rPr>
            <w:noProof/>
            <w:webHidden/>
          </w:rPr>
          <w:t>8</w:t>
        </w:r>
        <w:r w:rsidR="004B19EF">
          <w:rPr>
            <w:noProof/>
            <w:webHidden/>
          </w:rPr>
          <w:fldChar w:fldCharType="end"/>
        </w:r>
      </w:hyperlink>
    </w:p>
    <w:p w14:paraId="33BE78C7" w14:textId="77777777" w:rsidR="004B19EF" w:rsidRDefault="00BF77BD">
      <w:pPr>
        <w:pStyle w:val="TOC2"/>
        <w:rPr>
          <w:rFonts w:asciiTheme="minorHAnsi" w:eastAsiaTheme="minorEastAsia" w:hAnsiTheme="minorHAnsi" w:cstheme="minorBidi"/>
          <w:bCs w:val="0"/>
          <w:noProof/>
          <w:szCs w:val="22"/>
          <w:lang w:eastAsia="en-GB"/>
        </w:rPr>
      </w:pPr>
      <w:hyperlink w:anchor="_Toc338404451" w:history="1">
        <w:r w:rsidR="004B19EF" w:rsidRPr="00D67A42">
          <w:rPr>
            <w:rStyle w:val="Hyperlink"/>
            <w:noProof/>
          </w:rPr>
          <w:t>ANNEX B – Australian Maritime Safety Authority (AMSA)</w:t>
        </w:r>
        <w:r w:rsidR="004B19EF">
          <w:rPr>
            <w:noProof/>
            <w:webHidden/>
          </w:rPr>
          <w:tab/>
        </w:r>
        <w:r w:rsidR="004B19EF">
          <w:rPr>
            <w:noProof/>
            <w:webHidden/>
          </w:rPr>
          <w:fldChar w:fldCharType="begin"/>
        </w:r>
        <w:r w:rsidR="004B19EF">
          <w:rPr>
            <w:noProof/>
            <w:webHidden/>
          </w:rPr>
          <w:instrText xml:space="preserve"> PAGEREF _Toc338404451 \h </w:instrText>
        </w:r>
        <w:r w:rsidR="004B19EF">
          <w:rPr>
            <w:noProof/>
            <w:webHidden/>
          </w:rPr>
        </w:r>
        <w:r w:rsidR="004B19EF">
          <w:rPr>
            <w:noProof/>
            <w:webHidden/>
          </w:rPr>
          <w:fldChar w:fldCharType="separate"/>
        </w:r>
        <w:r>
          <w:rPr>
            <w:noProof/>
            <w:webHidden/>
          </w:rPr>
          <w:t>9</w:t>
        </w:r>
        <w:r w:rsidR="004B19EF">
          <w:rPr>
            <w:noProof/>
            <w:webHidden/>
          </w:rPr>
          <w:fldChar w:fldCharType="end"/>
        </w:r>
      </w:hyperlink>
    </w:p>
    <w:p w14:paraId="2D2C3646" w14:textId="77777777" w:rsidR="004B19EF" w:rsidRDefault="00BF77BD">
      <w:pPr>
        <w:pStyle w:val="TOC2"/>
        <w:rPr>
          <w:rFonts w:asciiTheme="minorHAnsi" w:eastAsiaTheme="minorEastAsia" w:hAnsiTheme="minorHAnsi" w:cstheme="minorBidi"/>
          <w:bCs w:val="0"/>
          <w:noProof/>
          <w:szCs w:val="22"/>
          <w:lang w:eastAsia="en-GB"/>
        </w:rPr>
      </w:pPr>
      <w:hyperlink w:anchor="_Toc338404452" w:history="1">
        <w:r w:rsidR="004B19EF" w:rsidRPr="00D67A42">
          <w:rPr>
            <w:rStyle w:val="Hyperlink"/>
            <w:noProof/>
          </w:rPr>
          <w:t>ANNEX C – Canada</w:t>
        </w:r>
        <w:r w:rsidR="004B19EF">
          <w:rPr>
            <w:noProof/>
            <w:webHidden/>
          </w:rPr>
          <w:tab/>
        </w:r>
        <w:r w:rsidR="004B19EF">
          <w:rPr>
            <w:noProof/>
            <w:webHidden/>
          </w:rPr>
          <w:fldChar w:fldCharType="begin"/>
        </w:r>
        <w:r w:rsidR="004B19EF">
          <w:rPr>
            <w:noProof/>
            <w:webHidden/>
          </w:rPr>
          <w:instrText xml:space="preserve"> PAGEREF _Toc338404452 \h </w:instrText>
        </w:r>
        <w:r w:rsidR="004B19EF">
          <w:rPr>
            <w:noProof/>
            <w:webHidden/>
          </w:rPr>
        </w:r>
        <w:r w:rsidR="004B19EF">
          <w:rPr>
            <w:noProof/>
            <w:webHidden/>
          </w:rPr>
          <w:fldChar w:fldCharType="separate"/>
        </w:r>
        <w:r>
          <w:rPr>
            <w:noProof/>
            <w:webHidden/>
          </w:rPr>
          <w:t>10</w:t>
        </w:r>
        <w:r w:rsidR="004B19EF">
          <w:rPr>
            <w:noProof/>
            <w:webHidden/>
          </w:rPr>
          <w:fldChar w:fldCharType="end"/>
        </w:r>
      </w:hyperlink>
    </w:p>
    <w:p w14:paraId="29E14223" w14:textId="77777777" w:rsidR="001E7A89" w:rsidRPr="0042312C" w:rsidRDefault="00BC7DF2" w:rsidP="00371BEF">
      <w:pPr>
        <w:pStyle w:val="Title"/>
      </w:pPr>
      <w:r w:rsidRPr="0042312C">
        <w:fldChar w:fldCharType="end"/>
      </w:r>
    </w:p>
    <w:p w14:paraId="41B30D75" w14:textId="1E8B3294" w:rsidR="008270FA" w:rsidRPr="0042312C" w:rsidRDefault="008A6455" w:rsidP="00337046">
      <w:pPr>
        <w:autoSpaceDE w:val="0"/>
        <w:autoSpaceDN w:val="0"/>
        <w:adjustRightInd w:val="0"/>
        <w:jc w:val="center"/>
        <w:rPr>
          <w:rFonts w:cs="Arial"/>
          <w:b/>
          <w:bCs/>
          <w:color w:val="000000"/>
          <w:sz w:val="32"/>
          <w:szCs w:val="32"/>
        </w:rPr>
      </w:pPr>
      <w:r w:rsidRPr="0042312C">
        <w:br w:type="page"/>
      </w:r>
      <w:bookmarkStart w:id="6" w:name="_Toc290105981"/>
      <w:r w:rsidR="00337046" w:rsidRPr="0042312C">
        <w:rPr>
          <w:rFonts w:cs="Arial"/>
          <w:b/>
          <w:bCs/>
          <w:color w:val="000000"/>
          <w:sz w:val="32"/>
          <w:szCs w:val="32"/>
        </w:rPr>
        <w:lastRenderedPageBreak/>
        <w:t>Manag</w:t>
      </w:r>
      <w:r w:rsidR="002661D8">
        <w:rPr>
          <w:rFonts w:cs="Arial"/>
          <w:b/>
          <w:bCs/>
          <w:color w:val="000000"/>
          <w:sz w:val="32"/>
          <w:szCs w:val="32"/>
        </w:rPr>
        <w:t>ement</w:t>
      </w:r>
      <w:r w:rsidR="00337046" w:rsidRPr="0042312C">
        <w:rPr>
          <w:rFonts w:cs="Arial"/>
          <w:b/>
          <w:bCs/>
          <w:color w:val="000000"/>
          <w:sz w:val="32"/>
          <w:szCs w:val="32"/>
        </w:rPr>
        <w:t xml:space="preserve"> of Surplus</w:t>
      </w:r>
      <w:r w:rsidR="00337046" w:rsidRPr="0042312C" w:rsidDel="00BD4BCB">
        <w:rPr>
          <w:rFonts w:cs="Arial"/>
          <w:b/>
          <w:bCs/>
          <w:color w:val="000000"/>
          <w:sz w:val="32"/>
          <w:szCs w:val="32"/>
        </w:rPr>
        <w:t xml:space="preserve"> </w:t>
      </w:r>
      <w:r w:rsidR="00337046" w:rsidRPr="0042312C">
        <w:rPr>
          <w:rFonts w:cs="Arial"/>
          <w:b/>
          <w:bCs/>
          <w:color w:val="000000"/>
          <w:sz w:val="32"/>
          <w:szCs w:val="32"/>
        </w:rPr>
        <w:t>Property</w:t>
      </w:r>
      <w:bookmarkEnd w:id="6"/>
    </w:p>
    <w:p w14:paraId="0D182C0E" w14:textId="77777777" w:rsidR="008A6455" w:rsidRPr="0042312C" w:rsidRDefault="008A6455" w:rsidP="00D44197">
      <w:pPr>
        <w:pStyle w:val="Heading1"/>
        <w:numPr>
          <w:ilvl w:val="0"/>
          <w:numId w:val="12"/>
        </w:numPr>
      </w:pPr>
      <w:bookmarkStart w:id="7" w:name="_Toc290105982"/>
      <w:bookmarkStart w:id="8" w:name="_Toc338404436"/>
      <w:r w:rsidRPr="0042312C">
        <w:t>Introduction</w:t>
      </w:r>
      <w:bookmarkEnd w:id="7"/>
      <w:bookmarkEnd w:id="8"/>
    </w:p>
    <w:p w14:paraId="58FAE81E" w14:textId="77777777" w:rsidR="00421C44" w:rsidRDefault="00421C44" w:rsidP="00421C44">
      <w:bookmarkStart w:id="9" w:name="_Toc290105989"/>
      <w:r>
        <w:t xml:space="preserve">Over several hundreds of years technological changes and </w:t>
      </w:r>
      <w:r w:rsidRPr="0023276B">
        <w:t>development</w:t>
      </w:r>
      <w:r>
        <w:t xml:space="preserve">s have resulted in changes to the way in which Aids to Navigation have developed. Traditionally lighthouse buildings increased in number and size to provide for the increased needs of </w:t>
      </w:r>
      <w:proofErr w:type="spellStart"/>
      <w:r>
        <w:t>lightkeepers</w:t>
      </w:r>
      <w:proofErr w:type="spellEnd"/>
      <w:r>
        <w:t xml:space="preserve">, the introduction of fog signals and other advances in equipment design. However </w:t>
      </w:r>
      <w:r w:rsidRPr="0023276B">
        <w:t xml:space="preserve">in </w:t>
      </w:r>
      <w:r>
        <w:t xml:space="preserve">more </w:t>
      </w:r>
      <w:r w:rsidRPr="0023276B">
        <w:t>recent years lighthouses have been automated</w:t>
      </w:r>
      <w:r>
        <w:t xml:space="preserve">, </w:t>
      </w:r>
      <w:r w:rsidRPr="0023276B">
        <w:t>lighthouse stations de-manned</w:t>
      </w:r>
      <w:r>
        <w:t xml:space="preserve"> and by the end of the 20</w:t>
      </w:r>
      <w:r w:rsidRPr="00C51C33">
        <w:rPr>
          <w:vertAlign w:val="superscript"/>
        </w:rPr>
        <w:t>th</w:t>
      </w:r>
      <w:r>
        <w:t xml:space="preserve"> century the pace of technological advance had continued to accelerate at such a rate that the space requirements diminished even further. </w:t>
      </w:r>
      <w:r w:rsidRPr="0023276B">
        <w:t>As a consequence, lighthouse authorities in many countries are faced with the problem of managing and maintaining many properties and buildings that are no longer required for the provision of the AtoN services themselves.</w:t>
      </w:r>
      <w:r w:rsidRPr="0023276B">
        <w:br/>
      </w:r>
    </w:p>
    <w:p w14:paraId="2CA79F51" w14:textId="0E1D7306" w:rsidR="00421C44" w:rsidRDefault="00421C44" w:rsidP="00421C44">
      <w:r>
        <w:t xml:space="preserve">Today it is also apparent that many authorities are reviewing the navigational requirement for Aids to Navigation in </w:t>
      </w:r>
      <w:r w:rsidR="003360D5">
        <w:t>their</w:t>
      </w:r>
      <w:r>
        <w:t xml:space="preserve"> current form and this can lead to a reduction in range, the installation of electronic aids or ultimately the complete removal of the traditional aids.</w:t>
      </w:r>
    </w:p>
    <w:p w14:paraId="735ED3CC" w14:textId="1AD27364" w:rsidR="0021730B" w:rsidRDefault="00421C44" w:rsidP="00421C44">
      <w:pPr>
        <w:pStyle w:val="List1"/>
        <w:numPr>
          <w:ilvl w:val="0"/>
          <w:numId w:val="0"/>
        </w:numPr>
        <w:jc w:val="left"/>
        <w:rPr>
          <w:szCs w:val="24"/>
        </w:rPr>
      </w:pPr>
      <w:r w:rsidRPr="0023276B">
        <w:rPr>
          <w:szCs w:val="24"/>
        </w:rPr>
        <w:br/>
        <w:t>Faced with limited budgets and growing maintenance costs, many of the lighthouse administrations are forced to consider the possibilities of getting other sources of income to cover their costs of property management, or even to consider disposal of surplus property to limit management costs.</w:t>
      </w:r>
      <w:r>
        <w:rPr>
          <w:szCs w:val="24"/>
        </w:rPr>
        <w:t xml:space="preserve"> This can lead to the ultimate disposal of the complete property as a redundant lighthouse.</w:t>
      </w:r>
      <w:r w:rsidRPr="0023276B">
        <w:rPr>
          <w:szCs w:val="24"/>
        </w:rPr>
        <w:br/>
      </w:r>
      <w:r w:rsidRPr="0023276B">
        <w:rPr>
          <w:szCs w:val="24"/>
        </w:rPr>
        <w:br/>
        <w:t>On the other hand, lighthouse properties (surplus or not) are often important monuments of cultural heritage, and represent</w:t>
      </w:r>
      <w:r>
        <w:rPr>
          <w:szCs w:val="24"/>
        </w:rPr>
        <w:t xml:space="preserve"> a</w:t>
      </w:r>
      <w:r w:rsidRPr="0023276B">
        <w:rPr>
          <w:szCs w:val="24"/>
        </w:rPr>
        <w:t xml:space="preserve"> valuable </w:t>
      </w:r>
      <w:r>
        <w:rPr>
          <w:szCs w:val="24"/>
        </w:rPr>
        <w:t>record</w:t>
      </w:r>
      <w:r w:rsidRPr="0023276B">
        <w:rPr>
          <w:szCs w:val="24"/>
        </w:rPr>
        <w:t xml:space="preserve"> of A</w:t>
      </w:r>
      <w:r>
        <w:rPr>
          <w:szCs w:val="24"/>
        </w:rPr>
        <w:t xml:space="preserve">id </w:t>
      </w:r>
      <w:r w:rsidRPr="0023276B">
        <w:rPr>
          <w:szCs w:val="24"/>
        </w:rPr>
        <w:t>to</w:t>
      </w:r>
      <w:r>
        <w:rPr>
          <w:szCs w:val="24"/>
        </w:rPr>
        <w:t xml:space="preserve"> </w:t>
      </w:r>
      <w:r w:rsidRPr="0023276B">
        <w:rPr>
          <w:szCs w:val="24"/>
        </w:rPr>
        <w:t>N</w:t>
      </w:r>
      <w:r>
        <w:rPr>
          <w:szCs w:val="24"/>
        </w:rPr>
        <w:t>avigation</w:t>
      </w:r>
      <w:r w:rsidRPr="0023276B">
        <w:rPr>
          <w:szCs w:val="24"/>
        </w:rPr>
        <w:t xml:space="preserve"> history</w:t>
      </w:r>
      <w:r>
        <w:rPr>
          <w:szCs w:val="24"/>
        </w:rPr>
        <w:t xml:space="preserve"> which many feel need to be protected for future generations</w:t>
      </w:r>
      <w:r w:rsidRPr="0023276B">
        <w:rPr>
          <w:szCs w:val="24"/>
        </w:rPr>
        <w:t>.</w:t>
      </w:r>
      <w:r w:rsidRPr="0023276B">
        <w:rPr>
          <w:szCs w:val="24"/>
        </w:rPr>
        <w:br/>
      </w:r>
      <w:r w:rsidRPr="0023276B">
        <w:rPr>
          <w:szCs w:val="24"/>
        </w:rPr>
        <w:br/>
      </w:r>
      <w:r>
        <w:rPr>
          <w:szCs w:val="24"/>
        </w:rPr>
        <w:t>L</w:t>
      </w:r>
      <w:r w:rsidRPr="0023276B">
        <w:rPr>
          <w:szCs w:val="24"/>
        </w:rPr>
        <w:t xml:space="preserve">ighthouse estates are also </w:t>
      </w:r>
      <w:r>
        <w:rPr>
          <w:szCs w:val="24"/>
        </w:rPr>
        <w:t xml:space="preserve">often </w:t>
      </w:r>
      <w:r w:rsidRPr="0023276B">
        <w:rPr>
          <w:szCs w:val="24"/>
        </w:rPr>
        <w:t>situated in attractive locations, with a strong public interest related both to the</w:t>
      </w:r>
      <w:r>
        <w:rPr>
          <w:szCs w:val="24"/>
        </w:rPr>
        <w:t xml:space="preserve"> impact on the </w:t>
      </w:r>
      <w:r w:rsidRPr="0023276B">
        <w:rPr>
          <w:szCs w:val="24"/>
        </w:rPr>
        <w:t xml:space="preserve">heritage and </w:t>
      </w:r>
      <w:r>
        <w:rPr>
          <w:szCs w:val="24"/>
        </w:rPr>
        <w:t xml:space="preserve">on the </w:t>
      </w:r>
      <w:r w:rsidRPr="0023276B">
        <w:rPr>
          <w:szCs w:val="24"/>
        </w:rPr>
        <w:t>environmental aspects of their future use.</w:t>
      </w:r>
      <w:r>
        <w:rPr>
          <w:szCs w:val="24"/>
        </w:rPr>
        <w:t xml:space="preserve"> The long term protection of these iconic buildings ultimately depends upon the protection afforded to them by the legal processes in place in each country but must also be greatly influenced by public pressure on the authorities or possibly most effectively on the politicians.</w:t>
      </w:r>
    </w:p>
    <w:p w14:paraId="17F03A97" w14:textId="77777777" w:rsidR="008A6455" w:rsidRPr="0042312C" w:rsidRDefault="007A3DC7" w:rsidP="00D44197">
      <w:pPr>
        <w:pStyle w:val="Heading1"/>
        <w:numPr>
          <w:ilvl w:val="0"/>
          <w:numId w:val="12"/>
        </w:numPr>
      </w:pPr>
      <w:bookmarkStart w:id="10" w:name="_Toc338404437"/>
      <w:r w:rsidRPr="0042312C">
        <w:t>Scope</w:t>
      </w:r>
      <w:bookmarkEnd w:id="10"/>
    </w:p>
    <w:bookmarkEnd w:id="9"/>
    <w:p w14:paraId="1AA3E548" w14:textId="16A17E60" w:rsidR="00F25CCB" w:rsidRPr="0042312C" w:rsidRDefault="00011E47" w:rsidP="003360D5">
      <w:pPr>
        <w:autoSpaceDE w:val="0"/>
        <w:autoSpaceDN w:val="0"/>
        <w:adjustRightInd w:val="0"/>
        <w:rPr>
          <w:rFonts w:cs="Arial"/>
          <w:lang w:eastAsia="de-DE"/>
        </w:rPr>
      </w:pPr>
      <w:r w:rsidRPr="0042312C">
        <w:t>The scope of this document is to provide a general guidance to the most appropriate methods for the management or disposal of surplus lighthouse properties in order to preserve the lighthouse heritage to the best level possible.</w:t>
      </w:r>
      <w:r w:rsidRPr="0042312C">
        <w:br/>
      </w:r>
    </w:p>
    <w:p w14:paraId="1C9FBF6B" w14:textId="77777777" w:rsidR="008A6455" w:rsidRPr="0042312C" w:rsidRDefault="007A3DC7" w:rsidP="00D44197">
      <w:pPr>
        <w:pStyle w:val="Heading1"/>
        <w:numPr>
          <w:ilvl w:val="0"/>
          <w:numId w:val="12"/>
        </w:numPr>
      </w:pPr>
      <w:bookmarkStart w:id="11" w:name="_Toc290105990"/>
      <w:bookmarkStart w:id="12" w:name="_Toc338404438"/>
      <w:r w:rsidRPr="0042312C">
        <w:t>Definitions / Acronyms</w:t>
      </w:r>
      <w:bookmarkEnd w:id="11"/>
      <w:bookmarkEnd w:id="12"/>
    </w:p>
    <w:p w14:paraId="16346208" w14:textId="77777777" w:rsidR="00E57A28" w:rsidRPr="00D074F9" w:rsidRDefault="00E57A28" w:rsidP="00D074F9">
      <w:pPr>
        <w:pStyle w:val="ListParagraph"/>
        <w:ind w:left="567"/>
        <w:rPr>
          <w:rFonts w:cs="Arial"/>
          <w:szCs w:val="22"/>
          <w:lang w:eastAsia="sv-SE"/>
        </w:rPr>
      </w:pPr>
      <w:r w:rsidRPr="00D074F9">
        <w:rPr>
          <w:rFonts w:cs="Arial"/>
          <w:b/>
          <w:szCs w:val="22"/>
          <w:lang w:eastAsia="sv-SE"/>
        </w:rPr>
        <w:t>Freehold</w:t>
      </w:r>
      <w:r w:rsidRPr="00D074F9">
        <w:rPr>
          <w:rFonts w:cs="Arial"/>
          <w:szCs w:val="22"/>
          <w:lang w:eastAsia="sv-SE"/>
        </w:rPr>
        <w:t>:</w:t>
      </w:r>
      <w:r w:rsidRPr="00D074F9">
        <w:rPr>
          <w:rFonts w:cs="Arial"/>
          <w:szCs w:val="22"/>
          <w:lang w:eastAsia="sv-SE"/>
        </w:rPr>
        <w:tab/>
        <w:t>Property owner has absolute title to the property.</w:t>
      </w:r>
    </w:p>
    <w:p w14:paraId="72A18207" w14:textId="77777777" w:rsidR="00E57A28" w:rsidRPr="00D074F9" w:rsidRDefault="00E57A28" w:rsidP="00D074F9">
      <w:pPr>
        <w:pStyle w:val="ListParagraph"/>
        <w:ind w:left="567"/>
        <w:rPr>
          <w:rFonts w:cs="Arial"/>
          <w:szCs w:val="22"/>
          <w:lang w:eastAsia="sv-SE"/>
        </w:rPr>
      </w:pPr>
    </w:p>
    <w:p w14:paraId="39063E6E" w14:textId="77777777" w:rsidR="00E57A28" w:rsidRPr="00D074F9" w:rsidRDefault="00E57A28" w:rsidP="00184DEC">
      <w:pPr>
        <w:pStyle w:val="ListParagraph"/>
        <w:ind w:left="2157" w:hanging="1590"/>
        <w:rPr>
          <w:rFonts w:cs="Arial"/>
          <w:szCs w:val="22"/>
          <w:lang w:eastAsia="sv-SE"/>
        </w:rPr>
      </w:pPr>
      <w:r w:rsidRPr="00D074F9">
        <w:rPr>
          <w:rFonts w:cs="Arial"/>
          <w:b/>
          <w:szCs w:val="22"/>
          <w:lang w:eastAsia="sv-SE"/>
        </w:rPr>
        <w:t>Leasehold</w:t>
      </w:r>
      <w:r w:rsidRPr="00D074F9">
        <w:rPr>
          <w:rFonts w:cs="Arial"/>
          <w:szCs w:val="22"/>
          <w:lang w:eastAsia="sv-SE"/>
        </w:rPr>
        <w:t>:</w:t>
      </w:r>
      <w:r w:rsidRPr="00D074F9">
        <w:rPr>
          <w:rFonts w:cs="Arial"/>
          <w:szCs w:val="22"/>
          <w:lang w:eastAsia="sv-SE"/>
        </w:rPr>
        <w:tab/>
        <w:t xml:space="preserve">The property is not freehold.  Property is leased for a specified period of time with various covenants and conditions placed upon the Lessee.   </w:t>
      </w:r>
    </w:p>
    <w:p w14:paraId="3F95CD6A" w14:textId="77777777" w:rsidR="00E57A28" w:rsidRPr="00D074F9" w:rsidRDefault="00E57A28" w:rsidP="00D074F9">
      <w:pPr>
        <w:pStyle w:val="ListParagraph"/>
        <w:ind w:left="567"/>
        <w:rPr>
          <w:rFonts w:cs="Arial"/>
          <w:szCs w:val="22"/>
          <w:lang w:eastAsia="sv-SE"/>
        </w:rPr>
      </w:pPr>
    </w:p>
    <w:p w14:paraId="70F631F9" w14:textId="4C79E172" w:rsidR="00E57A28" w:rsidRPr="00D074F9" w:rsidRDefault="00E57A28" w:rsidP="00D074F9">
      <w:pPr>
        <w:pStyle w:val="ListParagraph"/>
        <w:ind w:left="567"/>
        <w:rPr>
          <w:rFonts w:cs="Arial"/>
          <w:szCs w:val="22"/>
          <w:lang w:eastAsia="sv-SE"/>
        </w:rPr>
      </w:pPr>
      <w:r w:rsidRPr="00D074F9">
        <w:rPr>
          <w:rFonts w:cs="Arial"/>
          <w:b/>
          <w:szCs w:val="22"/>
          <w:lang w:eastAsia="sv-SE"/>
        </w:rPr>
        <w:t>Lessee</w:t>
      </w:r>
      <w:r w:rsidRPr="00D074F9">
        <w:rPr>
          <w:rFonts w:cs="Arial"/>
          <w:szCs w:val="22"/>
          <w:lang w:eastAsia="sv-SE"/>
        </w:rPr>
        <w:t>:</w:t>
      </w:r>
      <w:r w:rsidRPr="00D074F9">
        <w:rPr>
          <w:rFonts w:cs="Arial"/>
          <w:szCs w:val="22"/>
          <w:lang w:eastAsia="sv-SE"/>
        </w:rPr>
        <w:tab/>
      </w:r>
      <w:r w:rsidR="003360D5">
        <w:rPr>
          <w:rFonts w:cs="Arial"/>
          <w:szCs w:val="22"/>
          <w:lang w:eastAsia="sv-SE"/>
        </w:rPr>
        <w:tab/>
      </w:r>
      <w:r w:rsidRPr="00D074F9">
        <w:rPr>
          <w:rFonts w:cs="Arial"/>
          <w:szCs w:val="22"/>
          <w:lang w:eastAsia="sv-SE"/>
        </w:rPr>
        <w:t xml:space="preserve">Organisation or Person(s) to whom a Lease is granted. </w:t>
      </w:r>
    </w:p>
    <w:p w14:paraId="2FE80ED3" w14:textId="77777777" w:rsidR="00E57A28" w:rsidRPr="00D074F9" w:rsidRDefault="00E57A28" w:rsidP="00D074F9">
      <w:pPr>
        <w:pStyle w:val="ListParagraph"/>
        <w:ind w:left="567"/>
        <w:rPr>
          <w:rFonts w:cs="Arial"/>
          <w:szCs w:val="22"/>
          <w:lang w:eastAsia="sv-SE"/>
        </w:rPr>
      </w:pPr>
    </w:p>
    <w:p w14:paraId="748D87BF" w14:textId="77777777" w:rsidR="00E57A28" w:rsidRPr="00D074F9" w:rsidRDefault="00E57A28" w:rsidP="00D074F9">
      <w:pPr>
        <w:pStyle w:val="ListParagraph"/>
        <w:ind w:left="567"/>
        <w:rPr>
          <w:rFonts w:cs="Arial"/>
          <w:szCs w:val="22"/>
          <w:lang w:eastAsia="sv-SE"/>
        </w:rPr>
      </w:pPr>
      <w:r w:rsidRPr="00D074F9">
        <w:rPr>
          <w:rFonts w:cs="Arial"/>
          <w:b/>
          <w:szCs w:val="22"/>
          <w:lang w:eastAsia="sv-SE"/>
        </w:rPr>
        <w:t>Surplus Property</w:t>
      </w:r>
      <w:r w:rsidRPr="00D074F9">
        <w:rPr>
          <w:rFonts w:cs="Arial"/>
          <w:szCs w:val="22"/>
          <w:lang w:eastAsia="sv-SE"/>
        </w:rPr>
        <w:t>:</w:t>
      </w:r>
      <w:r w:rsidRPr="00D074F9">
        <w:rPr>
          <w:rFonts w:cs="Arial"/>
          <w:szCs w:val="22"/>
          <w:lang w:eastAsia="sv-SE"/>
        </w:rPr>
        <w:tab/>
        <w:t>Property surplus to operational requirements of the Authority</w:t>
      </w:r>
    </w:p>
    <w:p w14:paraId="6AA4CD78" w14:textId="7B06A0F7" w:rsidR="00DA33AE" w:rsidRPr="0042312C" w:rsidRDefault="00B53484" w:rsidP="00DA33AE">
      <w:pPr>
        <w:rPr>
          <w:szCs w:val="22"/>
        </w:rPr>
      </w:pPr>
      <w:r>
        <w:rPr>
          <w:szCs w:val="22"/>
        </w:rPr>
        <w:t xml:space="preserve"> </w:t>
      </w:r>
    </w:p>
    <w:p w14:paraId="4F6B5B05" w14:textId="77777777" w:rsidR="008A6455" w:rsidRPr="0042312C" w:rsidRDefault="008A6455" w:rsidP="00CB5860">
      <w:pPr>
        <w:pStyle w:val="BodyText"/>
        <w:jc w:val="center"/>
      </w:pPr>
    </w:p>
    <w:p w14:paraId="648FB444" w14:textId="77777777" w:rsidR="007C1468" w:rsidRPr="0042312C" w:rsidRDefault="000E0237" w:rsidP="00D44197">
      <w:pPr>
        <w:pStyle w:val="Heading1"/>
        <w:numPr>
          <w:ilvl w:val="0"/>
          <w:numId w:val="12"/>
        </w:numPr>
      </w:pPr>
      <w:bookmarkStart w:id="13" w:name="_Toc338404439"/>
      <w:bookmarkStart w:id="14" w:name="_Toc290105991"/>
      <w:r w:rsidRPr="0042312C">
        <w:lastRenderedPageBreak/>
        <w:t>Options for the future</w:t>
      </w:r>
      <w:bookmarkEnd w:id="13"/>
    </w:p>
    <w:p w14:paraId="780392A8" w14:textId="77777777" w:rsidR="008270FA" w:rsidRPr="0042312C" w:rsidRDefault="00562C2B" w:rsidP="00D44197">
      <w:pPr>
        <w:pStyle w:val="Heading2"/>
        <w:numPr>
          <w:ilvl w:val="1"/>
          <w:numId w:val="12"/>
        </w:numPr>
        <w:jc w:val="both"/>
        <w:rPr>
          <w:sz w:val="22"/>
          <w:szCs w:val="22"/>
        </w:rPr>
      </w:pPr>
      <w:bookmarkStart w:id="15" w:name="_Toc338404440"/>
      <w:r w:rsidRPr="0042312C">
        <w:rPr>
          <w:sz w:val="22"/>
          <w:szCs w:val="22"/>
        </w:rPr>
        <w:t>Continued</w:t>
      </w:r>
      <w:r w:rsidR="007A3DC7" w:rsidRPr="0042312C">
        <w:rPr>
          <w:sz w:val="22"/>
          <w:szCs w:val="22"/>
        </w:rPr>
        <w:t xml:space="preserve"> </w:t>
      </w:r>
      <w:r w:rsidRPr="0042312C">
        <w:rPr>
          <w:sz w:val="22"/>
          <w:szCs w:val="22"/>
        </w:rPr>
        <w:t>ownership</w:t>
      </w:r>
      <w:bookmarkEnd w:id="15"/>
    </w:p>
    <w:p w14:paraId="3C1E1DD5" w14:textId="77777777" w:rsidR="008270FA" w:rsidRPr="0042312C" w:rsidRDefault="007A3DC7" w:rsidP="00D44197">
      <w:pPr>
        <w:pStyle w:val="Heading3"/>
        <w:numPr>
          <w:ilvl w:val="2"/>
          <w:numId w:val="12"/>
        </w:numPr>
        <w:rPr>
          <w:rFonts w:cs="Arial"/>
          <w:b w:val="0"/>
          <w:sz w:val="22"/>
          <w:szCs w:val="22"/>
          <w:lang w:val="en-GB" w:eastAsia="sv-SE"/>
        </w:rPr>
      </w:pPr>
      <w:bookmarkStart w:id="16" w:name="_Toc338404441"/>
      <w:r w:rsidRPr="0042312C">
        <w:rPr>
          <w:rFonts w:ascii="Arial" w:hAnsi="Arial" w:cs="Arial"/>
          <w:b w:val="0"/>
          <w:sz w:val="22"/>
          <w:szCs w:val="22"/>
          <w:lang w:val="en-GB" w:eastAsia="sv-SE"/>
        </w:rPr>
        <w:t>Keep the authorities as owners</w:t>
      </w:r>
      <w:bookmarkEnd w:id="16"/>
    </w:p>
    <w:p w14:paraId="6A6B564F" w14:textId="445DEE58" w:rsidR="00660BF2" w:rsidRPr="0042312C" w:rsidRDefault="002C00E5" w:rsidP="00660BF2">
      <w:pPr>
        <w:spacing w:before="120" w:after="120"/>
        <w:ind w:left="360"/>
        <w:rPr>
          <w:rFonts w:cs="Arial"/>
          <w:szCs w:val="22"/>
        </w:rPr>
      </w:pPr>
      <w:r w:rsidRPr="0042312C">
        <w:rPr>
          <w:rFonts w:cs="Arial"/>
          <w:szCs w:val="22"/>
          <w:lang w:eastAsia="sv-SE"/>
        </w:rPr>
        <w:t>If</w:t>
      </w:r>
      <w:r w:rsidR="00FA70CE" w:rsidRPr="0042312C">
        <w:rPr>
          <w:rFonts w:cs="Arial"/>
          <w:szCs w:val="22"/>
          <w:lang w:eastAsia="sv-SE"/>
        </w:rPr>
        <w:t xml:space="preserve"> </w:t>
      </w:r>
      <w:r w:rsidR="00CD3216" w:rsidRPr="0042312C">
        <w:rPr>
          <w:rFonts w:cs="Arial"/>
          <w:szCs w:val="22"/>
          <w:lang w:eastAsia="sv-SE"/>
        </w:rPr>
        <w:t xml:space="preserve">possible </w:t>
      </w:r>
      <w:r w:rsidR="00660BF2" w:rsidRPr="0042312C">
        <w:rPr>
          <w:rFonts w:cs="Arial"/>
          <w:szCs w:val="22"/>
          <w:lang w:eastAsia="sv-SE"/>
        </w:rPr>
        <w:t xml:space="preserve">lighthouses </w:t>
      </w:r>
      <w:r w:rsidRPr="0042312C">
        <w:rPr>
          <w:rFonts w:cs="Arial"/>
          <w:szCs w:val="22"/>
          <w:lang w:eastAsia="sv-SE"/>
        </w:rPr>
        <w:t xml:space="preserve">should continue to be owned by </w:t>
      </w:r>
      <w:r w:rsidR="00660BF2" w:rsidRPr="0042312C">
        <w:rPr>
          <w:rFonts w:cs="Arial"/>
          <w:szCs w:val="22"/>
          <w:lang w:eastAsia="sv-SE"/>
        </w:rPr>
        <w:t>authorit</w:t>
      </w:r>
      <w:r w:rsidRPr="0042312C">
        <w:rPr>
          <w:rFonts w:cs="Arial"/>
          <w:szCs w:val="22"/>
          <w:lang w:eastAsia="sv-SE"/>
        </w:rPr>
        <w:t>ies</w:t>
      </w:r>
      <w:r w:rsidR="00CD3216" w:rsidRPr="0042312C">
        <w:rPr>
          <w:rFonts w:cs="Arial"/>
          <w:szCs w:val="22"/>
          <w:lang w:eastAsia="sv-SE"/>
        </w:rPr>
        <w:t>.</w:t>
      </w:r>
      <w:r w:rsidR="007A3DC7" w:rsidRPr="0042312C">
        <w:rPr>
          <w:rFonts w:cs="Arial"/>
          <w:szCs w:val="22"/>
        </w:rPr>
        <w:t xml:space="preserve"> By retaining ownership, </w:t>
      </w:r>
      <w:r w:rsidR="00CD3216" w:rsidRPr="0042312C">
        <w:rPr>
          <w:rFonts w:cs="Arial"/>
          <w:szCs w:val="22"/>
        </w:rPr>
        <w:t>the</w:t>
      </w:r>
      <w:r w:rsidR="007A3DC7" w:rsidRPr="0042312C">
        <w:rPr>
          <w:rFonts w:cs="Arial"/>
          <w:szCs w:val="22"/>
        </w:rPr>
        <w:t xml:space="preserve"> </w:t>
      </w:r>
      <w:r w:rsidR="00CD3216" w:rsidRPr="0042312C">
        <w:rPr>
          <w:rFonts w:cs="Arial"/>
          <w:szCs w:val="22"/>
        </w:rPr>
        <w:t xml:space="preserve">authority </w:t>
      </w:r>
      <w:r w:rsidR="007A3DC7" w:rsidRPr="0042312C">
        <w:rPr>
          <w:rFonts w:cs="Arial"/>
          <w:szCs w:val="22"/>
        </w:rPr>
        <w:t>still ha</w:t>
      </w:r>
      <w:r w:rsidR="00D959F1">
        <w:rPr>
          <w:rFonts w:cs="Arial"/>
          <w:szCs w:val="22"/>
        </w:rPr>
        <w:t>s</w:t>
      </w:r>
      <w:r w:rsidR="007A3DC7" w:rsidRPr="0042312C">
        <w:rPr>
          <w:rFonts w:cs="Arial"/>
          <w:szCs w:val="22"/>
        </w:rPr>
        <w:t xml:space="preserve"> the opportunity to guide the </w:t>
      </w:r>
      <w:r w:rsidRPr="0042312C">
        <w:rPr>
          <w:rFonts w:cs="Arial"/>
          <w:szCs w:val="22"/>
        </w:rPr>
        <w:t xml:space="preserve">future </w:t>
      </w:r>
      <w:r w:rsidR="007A3DC7" w:rsidRPr="0042312C">
        <w:rPr>
          <w:rFonts w:cs="Arial"/>
          <w:szCs w:val="22"/>
        </w:rPr>
        <w:t>development of lighthouses</w:t>
      </w:r>
      <w:r w:rsidRPr="0042312C">
        <w:rPr>
          <w:rFonts w:cs="Arial"/>
          <w:szCs w:val="22"/>
        </w:rPr>
        <w:t xml:space="preserve"> so that </w:t>
      </w:r>
      <w:r w:rsidR="007A3DC7" w:rsidRPr="0042312C">
        <w:rPr>
          <w:rFonts w:cs="Arial"/>
          <w:szCs w:val="22"/>
        </w:rPr>
        <w:t xml:space="preserve">they can be preserved as heritage objects under the control of </w:t>
      </w:r>
      <w:r w:rsidR="00D959F1">
        <w:rPr>
          <w:rFonts w:cs="Arial"/>
          <w:szCs w:val="22"/>
        </w:rPr>
        <w:t>the</w:t>
      </w:r>
      <w:r w:rsidR="007A3DC7" w:rsidRPr="0042312C">
        <w:rPr>
          <w:rFonts w:cs="Arial"/>
          <w:szCs w:val="22"/>
        </w:rPr>
        <w:t xml:space="preserve"> lighthouse authority</w:t>
      </w:r>
      <w:r w:rsidR="00263CB1" w:rsidRPr="0042312C">
        <w:rPr>
          <w:rFonts w:cs="Arial"/>
          <w:szCs w:val="22"/>
        </w:rPr>
        <w:t xml:space="preserve"> or another governmental organi</w:t>
      </w:r>
      <w:r w:rsidR="00D959F1">
        <w:rPr>
          <w:rFonts w:cs="Arial"/>
          <w:szCs w:val="22"/>
        </w:rPr>
        <w:t>s</w:t>
      </w:r>
      <w:r w:rsidR="00263CB1" w:rsidRPr="0042312C">
        <w:rPr>
          <w:rFonts w:cs="Arial"/>
          <w:szCs w:val="22"/>
        </w:rPr>
        <w:t xml:space="preserve">ation. Due consideration has to be </w:t>
      </w:r>
      <w:r w:rsidR="00D959F1">
        <w:rPr>
          <w:rFonts w:cs="Arial"/>
          <w:szCs w:val="22"/>
        </w:rPr>
        <w:t>given</w:t>
      </w:r>
      <w:r w:rsidR="00263CB1" w:rsidRPr="0042312C">
        <w:rPr>
          <w:rFonts w:cs="Arial"/>
          <w:szCs w:val="22"/>
        </w:rPr>
        <w:t xml:space="preserve"> to:</w:t>
      </w:r>
      <w:r w:rsidR="00694ED7" w:rsidRPr="0042312C">
        <w:rPr>
          <w:rFonts w:cs="Arial"/>
          <w:szCs w:val="22"/>
        </w:rPr>
        <w:t xml:space="preserve"> </w:t>
      </w:r>
    </w:p>
    <w:p w14:paraId="13C87EC8" w14:textId="3637A271" w:rsidR="00D959F1" w:rsidRPr="00D959F1" w:rsidRDefault="00D959F1" w:rsidP="00D44197">
      <w:pPr>
        <w:pStyle w:val="CommentText"/>
        <w:numPr>
          <w:ilvl w:val="0"/>
          <w:numId w:val="16"/>
        </w:numPr>
      </w:pPr>
      <w:r>
        <w:rPr>
          <w:rFonts w:cs="Arial"/>
          <w:szCs w:val="22"/>
        </w:rPr>
        <w:t>L</w:t>
      </w:r>
      <w:r w:rsidRPr="007D4637">
        <w:rPr>
          <w:rFonts w:cs="Arial"/>
          <w:szCs w:val="22"/>
        </w:rPr>
        <w:t xml:space="preserve">egislative requirements on some </w:t>
      </w:r>
      <w:r>
        <w:rPr>
          <w:rFonts w:cs="Arial"/>
          <w:szCs w:val="22"/>
        </w:rPr>
        <w:t>a</w:t>
      </w:r>
      <w:r w:rsidRPr="007D4637">
        <w:rPr>
          <w:rFonts w:cs="Arial"/>
          <w:szCs w:val="22"/>
        </w:rPr>
        <w:t>uthorities to maintain ownership to ensure that</w:t>
      </w:r>
      <w:r>
        <w:rPr>
          <w:rFonts w:cs="Arial"/>
          <w:szCs w:val="22"/>
        </w:rPr>
        <w:t xml:space="preserve"> heritage values are maintained</w:t>
      </w:r>
    </w:p>
    <w:p w14:paraId="32DAFE0D" w14:textId="77777777" w:rsidR="00660BF2" w:rsidRPr="0042312C" w:rsidRDefault="009E3BBD" w:rsidP="00D44197">
      <w:pPr>
        <w:numPr>
          <w:ilvl w:val="0"/>
          <w:numId w:val="16"/>
        </w:numPr>
        <w:spacing w:before="120" w:after="120"/>
        <w:rPr>
          <w:rFonts w:cs="Arial"/>
          <w:szCs w:val="22"/>
        </w:rPr>
      </w:pPr>
      <w:r w:rsidRPr="0042312C">
        <w:rPr>
          <w:rFonts w:cs="Arial"/>
          <w:szCs w:val="22"/>
        </w:rPr>
        <w:t>Retain property for other AtoN purposes e.g. DGPS or AIS antennae</w:t>
      </w:r>
    </w:p>
    <w:p w14:paraId="1650FB09" w14:textId="77777777" w:rsidR="00660BF2" w:rsidRPr="0042312C" w:rsidRDefault="009E3BBD" w:rsidP="00D44197">
      <w:pPr>
        <w:numPr>
          <w:ilvl w:val="0"/>
          <w:numId w:val="16"/>
        </w:numPr>
        <w:spacing w:before="120" w:after="120"/>
        <w:rPr>
          <w:rFonts w:cs="Arial"/>
          <w:szCs w:val="22"/>
        </w:rPr>
      </w:pPr>
      <w:r w:rsidRPr="0042312C">
        <w:rPr>
          <w:rFonts w:cs="Arial"/>
          <w:szCs w:val="22"/>
        </w:rPr>
        <w:t xml:space="preserve">Retain for strategic reasons e.g. access, ownership claims, costs of remediation </w:t>
      </w:r>
    </w:p>
    <w:p w14:paraId="3BBB5898" w14:textId="77777777" w:rsidR="00660BF2" w:rsidRPr="0042312C" w:rsidRDefault="009E3BBD" w:rsidP="00D44197">
      <w:pPr>
        <w:numPr>
          <w:ilvl w:val="0"/>
          <w:numId w:val="16"/>
        </w:numPr>
        <w:spacing w:before="120" w:after="120"/>
        <w:rPr>
          <w:rFonts w:cs="Arial"/>
          <w:szCs w:val="22"/>
        </w:rPr>
      </w:pPr>
      <w:r w:rsidRPr="0042312C">
        <w:rPr>
          <w:rFonts w:cs="Arial"/>
          <w:szCs w:val="22"/>
        </w:rPr>
        <w:t>Possible transfer to other government agency e.g. weather service</w:t>
      </w:r>
    </w:p>
    <w:p w14:paraId="1D428E45" w14:textId="77777777" w:rsidR="00660BF2" w:rsidRPr="0042312C" w:rsidRDefault="00660BF2" w:rsidP="00660BF2">
      <w:pPr>
        <w:pStyle w:val="BodyText"/>
        <w:rPr>
          <w:rFonts w:cs="Arial"/>
          <w:sz w:val="22"/>
          <w:szCs w:val="22"/>
        </w:rPr>
      </w:pPr>
    </w:p>
    <w:p w14:paraId="1D58B8BF" w14:textId="77777777" w:rsidR="008270FA" w:rsidRPr="0042312C" w:rsidRDefault="00562C2B" w:rsidP="00D44197">
      <w:pPr>
        <w:pStyle w:val="Heading3"/>
        <w:numPr>
          <w:ilvl w:val="2"/>
          <w:numId w:val="12"/>
        </w:numPr>
        <w:rPr>
          <w:rFonts w:ascii="Arial" w:hAnsi="Arial" w:cs="Arial"/>
          <w:b w:val="0"/>
          <w:sz w:val="22"/>
          <w:szCs w:val="22"/>
          <w:lang w:val="en-GB" w:eastAsia="sv-SE"/>
        </w:rPr>
      </w:pPr>
      <w:bookmarkStart w:id="17" w:name="_Toc338404442"/>
      <w:r w:rsidRPr="0042312C">
        <w:rPr>
          <w:rFonts w:ascii="Arial" w:hAnsi="Arial" w:cs="Arial"/>
          <w:b w:val="0"/>
          <w:sz w:val="22"/>
          <w:szCs w:val="22"/>
          <w:lang w:val="en-GB" w:eastAsia="sv-SE"/>
        </w:rPr>
        <w:t>Leasing out</w:t>
      </w:r>
      <w:bookmarkEnd w:id="17"/>
    </w:p>
    <w:p w14:paraId="707DD3B1" w14:textId="35BE3FA1" w:rsidR="00DF280E" w:rsidRPr="0042312C" w:rsidRDefault="002C00E5" w:rsidP="00DF280E">
      <w:pPr>
        <w:spacing w:before="120" w:after="120"/>
        <w:ind w:left="360"/>
        <w:rPr>
          <w:rFonts w:cs="Arial"/>
          <w:szCs w:val="22"/>
          <w:lang w:eastAsia="sv-SE"/>
        </w:rPr>
      </w:pPr>
      <w:r w:rsidRPr="0042312C">
        <w:rPr>
          <w:rFonts w:cs="Arial"/>
          <w:szCs w:val="22"/>
          <w:lang w:eastAsia="sv-SE"/>
        </w:rPr>
        <w:t>I</w:t>
      </w:r>
      <w:r w:rsidR="00DF280E" w:rsidRPr="0042312C">
        <w:rPr>
          <w:rFonts w:cs="Arial"/>
          <w:szCs w:val="22"/>
          <w:lang w:eastAsia="sv-SE"/>
        </w:rPr>
        <w:t xml:space="preserve">f the AtoN is to continue in operation it may </w:t>
      </w:r>
      <w:r w:rsidR="00913390" w:rsidRPr="0042312C">
        <w:rPr>
          <w:rFonts w:cs="Arial"/>
          <w:szCs w:val="22"/>
          <w:lang w:eastAsia="sv-SE"/>
        </w:rPr>
        <w:t xml:space="preserve">therefore </w:t>
      </w:r>
      <w:r w:rsidR="00DF280E" w:rsidRPr="0042312C">
        <w:rPr>
          <w:rFonts w:cs="Arial"/>
          <w:szCs w:val="22"/>
          <w:lang w:eastAsia="sv-SE"/>
        </w:rPr>
        <w:t xml:space="preserve">be possible to reduce operating and maintenance costs </w:t>
      </w:r>
      <w:r w:rsidRPr="0042312C">
        <w:rPr>
          <w:rFonts w:cs="Arial"/>
          <w:szCs w:val="22"/>
          <w:lang w:eastAsia="sv-SE"/>
        </w:rPr>
        <w:t>for</w:t>
      </w:r>
      <w:r w:rsidR="00DF280E" w:rsidRPr="0042312C">
        <w:rPr>
          <w:rFonts w:cs="Arial"/>
          <w:szCs w:val="22"/>
          <w:lang w:eastAsia="sv-SE"/>
        </w:rPr>
        <w:t xml:space="preserve"> the authority without selling the lighthouse</w:t>
      </w:r>
      <w:r w:rsidR="00913390" w:rsidRPr="0042312C">
        <w:rPr>
          <w:rFonts w:cs="Arial"/>
          <w:szCs w:val="22"/>
          <w:lang w:eastAsia="sv-SE"/>
        </w:rPr>
        <w:t xml:space="preserve"> </w:t>
      </w:r>
      <w:r w:rsidR="00821B33">
        <w:rPr>
          <w:rFonts w:cs="Arial"/>
          <w:szCs w:val="22"/>
          <w:lang w:eastAsia="sv-SE"/>
        </w:rPr>
        <w:t xml:space="preserve">by leasing surplus areas for alternative uses </w:t>
      </w:r>
      <w:r w:rsidR="00913390" w:rsidRPr="0042312C">
        <w:rPr>
          <w:rFonts w:cs="Arial"/>
          <w:szCs w:val="22"/>
          <w:lang w:eastAsia="sv-SE"/>
        </w:rPr>
        <w:t>and:</w:t>
      </w:r>
    </w:p>
    <w:p w14:paraId="262F27CF" w14:textId="77777777" w:rsidR="00DF280E" w:rsidRPr="0042312C" w:rsidRDefault="00DF280E" w:rsidP="00D44197">
      <w:pPr>
        <w:numPr>
          <w:ilvl w:val="0"/>
          <w:numId w:val="21"/>
        </w:numPr>
        <w:spacing w:before="120" w:after="120"/>
        <w:rPr>
          <w:rFonts w:cs="Arial"/>
          <w:szCs w:val="22"/>
          <w:lang w:eastAsia="sv-SE"/>
        </w:rPr>
      </w:pPr>
      <w:r w:rsidRPr="0042312C">
        <w:rPr>
          <w:rFonts w:cs="Arial"/>
          <w:szCs w:val="22"/>
          <w:lang w:eastAsia="sv-SE"/>
        </w:rPr>
        <w:t>Lessee would be responsible for the building maintenance</w:t>
      </w:r>
    </w:p>
    <w:p w14:paraId="7A170970" w14:textId="77777777" w:rsidR="00DF280E" w:rsidRPr="0042312C" w:rsidRDefault="00DF280E" w:rsidP="00D44197">
      <w:pPr>
        <w:numPr>
          <w:ilvl w:val="0"/>
          <w:numId w:val="21"/>
        </w:numPr>
        <w:spacing w:before="120" w:after="120"/>
        <w:rPr>
          <w:rFonts w:cs="Arial"/>
          <w:szCs w:val="22"/>
          <w:lang w:eastAsia="sv-SE"/>
        </w:rPr>
      </w:pPr>
      <w:r w:rsidRPr="0042312C">
        <w:rPr>
          <w:rFonts w:cs="Arial"/>
          <w:szCs w:val="22"/>
          <w:lang w:eastAsia="sv-SE"/>
        </w:rPr>
        <w:t>Authority would retain ownership of the AtoN with a right to access for maintenance, and agreement to allow changes for improvements in technology over time.</w:t>
      </w:r>
    </w:p>
    <w:p w14:paraId="60D1F456" w14:textId="6CF43DB2" w:rsidR="00DF280E" w:rsidRPr="00484C23" w:rsidRDefault="00DF280E" w:rsidP="00D44197">
      <w:pPr>
        <w:numPr>
          <w:ilvl w:val="0"/>
          <w:numId w:val="21"/>
        </w:numPr>
        <w:spacing w:before="120" w:after="120"/>
        <w:rPr>
          <w:rFonts w:cs="Arial"/>
          <w:szCs w:val="22"/>
          <w:lang w:eastAsia="sv-SE"/>
        </w:rPr>
      </w:pPr>
      <w:r w:rsidRPr="0042312C">
        <w:rPr>
          <w:rFonts w:cs="Arial"/>
          <w:szCs w:val="22"/>
          <w:lang w:eastAsia="sv-SE"/>
        </w:rPr>
        <w:t>Transfer responsibility for maintenance of day mark/structure to lessee</w:t>
      </w:r>
      <w:r w:rsidR="00821B33">
        <w:rPr>
          <w:rFonts w:cs="Arial"/>
          <w:szCs w:val="22"/>
          <w:lang w:eastAsia="sv-SE"/>
        </w:rPr>
        <w:t xml:space="preserve"> can also be </w:t>
      </w:r>
      <w:r w:rsidR="00821B33" w:rsidRPr="00484C23">
        <w:rPr>
          <w:rFonts w:cs="Arial"/>
          <w:szCs w:val="22"/>
          <w:lang w:eastAsia="sv-SE"/>
        </w:rPr>
        <w:t>included in the agreement.</w:t>
      </w:r>
    </w:p>
    <w:p w14:paraId="719781BF" w14:textId="3989D234" w:rsidR="008270FA" w:rsidRPr="00484C23" w:rsidRDefault="00DF280E" w:rsidP="00D44197">
      <w:pPr>
        <w:numPr>
          <w:ilvl w:val="0"/>
          <w:numId w:val="21"/>
        </w:numPr>
        <w:spacing w:before="120" w:after="120"/>
        <w:rPr>
          <w:rFonts w:cs="Arial"/>
          <w:sz w:val="24"/>
        </w:rPr>
      </w:pPr>
      <w:r w:rsidRPr="00484C23">
        <w:rPr>
          <w:rFonts w:cs="Arial"/>
          <w:szCs w:val="22"/>
        </w:rPr>
        <w:t xml:space="preserve">Lessee would be able to use the building for other purposes </w:t>
      </w:r>
      <w:proofErr w:type="spellStart"/>
      <w:r w:rsidRPr="00484C23">
        <w:rPr>
          <w:rFonts w:cs="Arial"/>
          <w:szCs w:val="22"/>
        </w:rPr>
        <w:t>eg</w:t>
      </w:r>
      <w:proofErr w:type="spellEnd"/>
      <w:r w:rsidRPr="00484C23">
        <w:rPr>
          <w:rFonts w:cs="Arial"/>
          <w:szCs w:val="22"/>
        </w:rPr>
        <w:t xml:space="preserve"> </w:t>
      </w:r>
      <w:r w:rsidR="002C00E5" w:rsidRPr="00484C23">
        <w:rPr>
          <w:rFonts w:cs="Arial"/>
          <w:szCs w:val="22"/>
        </w:rPr>
        <w:t xml:space="preserve">open to </w:t>
      </w:r>
      <w:r w:rsidRPr="00484C23">
        <w:rPr>
          <w:rFonts w:cs="Arial"/>
          <w:szCs w:val="22"/>
        </w:rPr>
        <w:t xml:space="preserve">public, tourist activities etc. </w:t>
      </w:r>
      <w:bookmarkStart w:id="18" w:name="_Toc329160530"/>
      <w:bookmarkStart w:id="19" w:name="_Toc329160531"/>
      <w:bookmarkEnd w:id="18"/>
      <w:bookmarkEnd w:id="19"/>
    </w:p>
    <w:p w14:paraId="2B77FA49" w14:textId="77777777" w:rsidR="00484C23" w:rsidRPr="00484C23" w:rsidRDefault="00484C23" w:rsidP="00D44197">
      <w:pPr>
        <w:numPr>
          <w:ilvl w:val="0"/>
          <w:numId w:val="21"/>
        </w:numPr>
        <w:spacing w:before="120" w:after="120"/>
        <w:rPr>
          <w:rFonts w:cs="Arial"/>
          <w:sz w:val="24"/>
        </w:rPr>
      </w:pPr>
      <w:r w:rsidRPr="00484C23">
        <w:rPr>
          <w:rFonts w:cs="Arial"/>
          <w:szCs w:val="22"/>
        </w:rPr>
        <w:t>The authority could retain part of the revenue generated from the other activities as part of the lease agreement or allows the Lessee to keep all funds for maintenance and upkeep of the building.</w:t>
      </w:r>
    </w:p>
    <w:p w14:paraId="63DE8535" w14:textId="7751E463" w:rsidR="00484C23" w:rsidRPr="00484C23" w:rsidRDefault="00484C23" w:rsidP="00D44197">
      <w:pPr>
        <w:numPr>
          <w:ilvl w:val="0"/>
          <w:numId w:val="21"/>
        </w:numPr>
        <w:spacing w:before="120" w:after="120"/>
        <w:rPr>
          <w:rFonts w:cs="Arial"/>
          <w:szCs w:val="22"/>
        </w:rPr>
      </w:pPr>
      <w:r w:rsidRPr="00484C23">
        <w:rPr>
          <w:rFonts w:cs="Arial"/>
          <w:szCs w:val="22"/>
        </w:rPr>
        <w:t xml:space="preserve"> Lease should include details of permissions regarding public access, tourist activities, fees and limitations. See the IALA Guideline Nº 1063 on Agreements for Complementary use of Lighthouse Property</w:t>
      </w:r>
    </w:p>
    <w:p w14:paraId="5C597BEA" w14:textId="77777777" w:rsidR="00DF280E" w:rsidRPr="0042312C" w:rsidRDefault="00DF280E" w:rsidP="00DF280E">
      <w:pPr>
        <w:spacing w:before="120" w:after="120"/>
        <w:rPr>
          <w:rFonts w:cs="Arial"/>
          <w:sz w:val="24"/>
          <w:highlight w:val="yellow"/>
        </w:rPr>
      </w:pPr>
    </w:p>
    <w:p w14:paraId="6FF39FD7" w14:textId="77777777" w:rsidR="008270FA" w:rsidRPr="0042312C" w:rsidRDefault="007A3DC7" w:rsidP="00D44197">
      <w:pPr>
        <w:pStyle w:val="Heading2"/>
        <w:numPr>
          <w:ilvl w:val="1"/>
          <w:numId w:val="12"/>
        </w:numPr>
        <w:jc w:val="both"/>
        <w:rPr>
          <w:sz w:val="22"/>
        </w:rPr>
      </w:pPr>
      <w:bookmarkStart w:id="20" w:name="_Toc338404443"/>
      <w:r w:rsidRPr="0042312C">
        <w:rPr>
          <w:sz w:val="22"/>
        </w:rPr>
        <w:t>P</w:t>
      </w:r>
      <w:r w:rsidR="0021730B" w:rsidRPr="0042312C">
        <w:rPr>
          <w:sz w:val="22"/>
        </w:rPr>
        <w:t>ermanent disposal</w:t>
      </w:r>
      <w:bookmarkEnd w:id="20"/>
    </w:p>
    <w:p w14:paraId="4125D67E" w14:textId="4AF91230" w:rsidR="003B3534" w:rsidRPr="003B3534" w:rsidRDefault="003B3534" w:rsidP="003B3534">
      <w:pPr>
        <w:ind w:left="720"/>
        <w:rPr>
          <w:rFonts w:cs="Arial"/>
          <w:szCs w:val="22"/>
        </w:rPr>
      </w:pPr>
      <w:r w:rsidRPr="003B3534">
        <w:rPr>
          <w:rFonts w:cs="Arial"/>
          <w:szCs w:val="22"/>
        </w:rPr>
        <w:t xml:space="preserve">Legal procedures, rules and responsibilities for </w:t>
      </w:r>
      <w:r>
        <w:rPr>
          <w:rFonts w:cs="Arial"/>
          <w:szCs w:val="22"/>
        </w:rPr>
        <w:t>disposing of property</w:t>
      </w:r>
      <w:r w:rsidRPr="003B3534">
        <w:rPr>
          <w:rFonts w:cs="Arial"/>
          <w:szCs w:val="22"/>
        </w:rPr>
        <w:t xml:space="preserve"> </w:t>
      </w:r>
      <w:r>
        <w:rPr>
          <w:rFonts w:cs="Arial"/>
          <w:szCs w:val="22"/>
        </w:rPr>
        <w:t>will</w:t>
      </w:r>
      <w:r w:rsidRPr="003B3534">
        <w:rPr>
          <w:rFonts w:cs="Arial"/>
          <w:szCs w:val="22"/>
        </w:rPr>
        <w:t xml:space="preserve"> differ from country to country. </w:t>
      </w:r>
      <w:r>
        <w:rPr>
          <w:rFonts w:cs="Arial"/>
          <w:szCs w:val="22"/>
        </w:rPr>
        <w:t>The Annexes provide examples of the process in different countries</w:t>
      </w:r>
    </w:p>
    <w:p w14:paraId="63A27856" w14:textId="77777777" w:rsidR="003B3534" w:rsidRPr="003B3534" w:rsidRDefault="003B3534" w:rsidP="003B3534">
      <w:pPr>
        <w:rPr>
          <w:rFonts w:cs="Arial"/>
          <w:szCs w:val="22"/>
        </w:rPr>
      </w:pPr>
    </w:p>
    <w:p w14:paraId="17B1F039" w14:textId="0FBB20DF" w:rsidR="003B3534" w:rsidRPr="003B3534" w:rsidRDefault="003B3534" w:rsidP="003B3534">
      <w:pPr>
        <w:ind w:left="720"/>
        <w:rPr>
          <w:rFonts w:cs="Arial"/>
          <w:szCs w:val="22"/>
        </w:rPr>
      </w:pPr>
      <w:r w:rsidRPr="003B3534">
        <w:rPr>
          <w:rFonts w:cs="Arial"/>
          <w:szCs w:val="22"/>
        </w:rPr>
        <w:t>The disposal of surplus lighthouse property shall be undertaken in the most beneficial way without delay when the property has become surplus</w:t>
      </w:r>
      <w:r>
        <w:rPr>
          <w:rFonts w:cs="Arial"/>
          <w:szCs w:val="22"/>
        </w:rPr>
        <w:t xml:space="preserve"> to requirements</w:t>
      </w:r>
      <w:r w:rsidRPr="003B3534">
        <w:rPr>
          <w:rFonts w:cs="Arial"/>
          <w:szCs w:val="22"/>
        </w:rPr>
        <w:t xml:space="preserve">. Due regard should be taken </w:t>
      </w:r>
      <w:r>
        <w:rPr>
          <w:rFonts w:cs="Arial"/>
          <w:szCs w:val="22"/>
        </w:rPr>
        <w:t>of</w:t>
      </w:r>
      <w:r w:rsidRPr="003B3534">
        <w:rPr>
          <w:rFonts w:cs="Arial"/>
          <w:szCs w:val="22"/>
        </w:rPr>
        <w:t>:</w:t>
      </w:r>
      <w:r w:rsidRPr="003B3534">
        <w:rPr>
          <w:rFonts w:cs="Arial"/>
          <w:szCs w:val="22"/>
        </w:rPr>
        <w:br/>
      </w:r>
    </w:p>
    <w:p w14:paraId="205975AE" w14:textId="34EBE70E" w:rsidR="003B3534" w:rsidRPr="003B3534" w:rsidRDefault="003B3534" w:rsidP="00D44197">
      <w:pPr>
        <w:numPr>
          <w:ilvl w:val="0"/>
          <w:numId w:val="15"/>
        </w:numPr>
        <w:rPr>
          <w:rFonts w:cs="Arial"/>
          <w:szCs w:val="22"/>
        </w:rPr>
      </w:pPr>
      <w:r>
        <w:rPr>
          <w:rFonts w:cs="Arial"/>
          <w:szCs w:val="22"/>
        </w:rPr>
        <w:t>T</w:t>
      </w:r>
      <w:r w:rsidRPr="003B3534">
        <w:rPr>
          <w:rFonts w:cs="Arial"/>
          <w:szCs w:val="22"/>
        </w:rPr>
        <w:t>he authority should take note of the Heritage designation of the property and the impact that this may have on any disposal.</w:t>
      </w:r>
    </w:p>
    <w:p w14:paraId="230445D1" w14:textId="40023282" w:rsidR="003B3534" w:rsidRPr="003B3534" w:rsidRDefault="003B3534" w:rsidP="00D44197">
      <w:pPr>
        <w:numPr>
          <w:ilvl w:val="0"/>
          <w:numId w:val="15"/>
        </w:numPr>
        <w:rPr>
          <w:rFonts w:cs="Arial"/>
          <w:szCs w:val="22"/>
        </w:rPr>
      </w:pPr>
      <w:r>
        <w:rPr>
          <w:rFonts w:cs="Arial"/>
          <w:szCs w:val="22"/>
        </w:rPr>
        <w:t>T</w:t>
      </w:r>
      <w:r w:rsidRPr="003B3534">
        <w:rPr>
          <w:rFonts w:cs="Arial"/>
          <w:szCs w:val="22"/>
        </w:rPr>
        <w:t>he need to transfer or reduce maintenance cost.</w:t>
      </w:r>
    </w:p>
    <w:p w14:paraId="75F71FD7" w14:textId="71D8B7CB" w:rsidR="003B3534" w:rsidRPr="003B3534" w:rsidRDefault="003B3534" w:rsidP="00D44197">
      <w:pPr>
        <w:numPr>
          <w:ilvl w:val="0"/>
          <w:numId w:val="15"/>
        </w:numPr>
        <w:rPr>
          <w:rFonts w:cs="Arial"/>
          <w:szCs w:val="22"/>
        </w:rPr>
      </w:pPr>
      <w:r>
        <w:rPr>
          <w:rFonts w:cs="Arial"/>
          <w:szCs w:val="22"/>
        </w:rPr>
        <w:t>T</w:t>
      </w:r>
      <w:r w:rsidRPr="003B3534">
        <w:rPr>
          <w:rFonts w:cs="Arial"/>
          <w:szCs w:val="22"/>
        </w:rPr>
        <w:t>he operational, historical and cultural significance of lighthouse buildings (and their equipment) as part of the national industrial heritage and as a feature of the beauty and amenity of the coast environment.</w:t>
      </w:r>
    </w:p>
    <w:p w14:paraId="248D6ECC" w14:textId="3551A647" w:rsidR="003B3534" w:rsidRPr="003B3534" w:rsidRDefault="003B3534" w:rsidP="00D44197">
      <w:pPr>
        <w:numPr>
          <w:ilvl w:val="0"/>
          <w:numId w:val="15"/>
        </w:numPr>
        <w:rPr>
          <w:rFonts w:cs="Arial"/>
          <w:szCs w:val="22"/>
        </w:rPr>
      </w:pPr>
      <w:r>
        <w:rPr>
          <w:rFonts w:cs="Arial"/>
          <w:szCs w:val="22"/>
        </w:rPr>
        <w:lastRenderedPageBreak/>
        <w:t>A</w:t>
      </w:r>
      <w:r w:rsidRPr="003B3534">
        <w:rPr>
          <w:rFonts w:cs="Arial"/>
          <w:szCs w:val="22"/>
        </w:rPr>
        <w:t xml:space="preserve">chieving the best possible disposal price by using open market sales unless there is </w:t>
      </w:r>
      <w:r>
        <w:rPr>
          <w:rFonts w:cs="Arial"/>
          <w:szCs w:val="22"/>
        </w:rPr>
        <w:t xml:space="preserve">a </w:t>
      </w:r>
      <w:r w:rsidRPr="003B3534">
        <w:rPr>
          <w:rFonts w:cs="Arial"/>
          <w:szCs w:val="22"/>
        </w:rPr>
        <w:t>demonstrable reason to negotiate the sale e.g. if costs of preparing for disposal are greater than expected income from the sale.</w:t>
      </w:r>
    </w:p>
    <w:p w14:paraId="7047E128" w14:textId="77777777" w:rsidR="00660BF2" w:rsidRPr="0042312C" w:rsidRDefault="00660BF2" w:rsidP="00660BF2">
      <w:pPr>
        <w:rPr>
          <w:rFonts w:cs="Arial"/>
          <w:szCs w:val="22"/>
        </w:rPr>
      </w:pPr>
    </w:p>
    <w:p w14:paraId="1095A4A9" w14:textId="6F06C2C4" w:rsidR="008270FA" w:rsidRPr="0042312C" w:rsidRDefault="00F36613" w:rsidP="00D44197">
      <w:pPr>
        <w:pStyle w:val="Heading3"/>
        <w:numPr>
          <w:ilvl w:val="2"/>
          <w:numId w:val="12"/>
        </w:numPr>
        <w:rPr>
          <w:rFonts w:cs="Arial"/>
          <w:b w:val="0"/>
          <w:sz w:val="22"/>
          <w:szCs w:val="22"/>
          <w:lang w:val="en-GB" w:eastAsia="sv-SE"/>
        </w:rPr>
      </w:pPr>
      <w:bookmarkStart w:id="21" w:name="_Toc338404444"/>
      <w:r>
        <w:rPr>
          <w:rFonts w:ascii="Arial" w:hAnsi="Arial" w:cs="Arial"/>
          <w:b w:val="0"/>
          <w:sz w:val="22"/>
          <w:szCs w:val="22"/>
          <w:lang w:val="en-GB" w:eastAsia="sv-SE"/>
        </w:rPr>
        <w:t>Transfer to</w:t>
      </w:r>
      <w:r w:rsidR="007A3DC7" w:rsidRPr="0042312C">
        <w:rPr>
          <w:rFonts w:ascii="Arial" w:hAnsi="Arial" w:cs="Arial"/>
          <w:b w:val="0"/>
          <w:sz w:val="22"/>
          <w:szCs w:val="22"/>
          <w:lang w:val="en-GB" w:eastAsia="sv-SE"/>
        </w:rPr>
        <w:t xml:space="preserve"> other organi</w:t>
      </w:r>
      <w:r w:rsidR="00484C23">
        <w:rPr>
          <w:rFonts w:ascii="Arial" w:hAnsi="Arial" w:cs="Arial"/>
          <w:b w:val="0"/>
          <w:sz w:val="22"/>
          <w:szCs w:val="22"/>
          <w:lang w:val="en-GB" w:eastAsia="sv-SE"/>
        </w:rPr>
        <w:t>s</w:t>
      </w:r>
      <w:r w:rsidR="007A3DC7" w:rsidRPr="0042312C">
        <w:rPr>
          <w:rFonts w:ascii="Arial" w:hAnsi="Arial" w:cs="Arial"/>
          <w:b w:val="0"/>
          <w:sz w:val="22"/>
          <w:szCs w:val="22"/>
          <w:lang w:val="en-GB" w:eastAsia="sv-SE"/>
        </w:rPr>
        <w:t>ations</w:t>
      </w:r>
      <w:r>
        <w:rPr>
          <w:rFonts w:ascii="Arial" w:hAnsi="Arial" w:cs="Arial"/>
          <w:b w:val="0"/>
          <w:sz w:val="22"/>
          <w:szCs w:val="22"/>
          <w:lang w:val="en-GB" w:eastAsia="sv-SE"/>
        </w:rPr>
        <w:t xml:space="preserve"> for a Complementary Use</w:t>
      </w:r>
      <w:bookmarkEnd w:id="21"/>
    </w:p>
    <w:p w14:paraId="57DA94E0" w14:textId="77082E8B" w:rsidR="00660BF2" w:rsidRPr="0042312C" w:rsidRDefault="00660BF2" w:rsidP="00660BF2">
      <w:pPr>
        <w:spacing w:before="120" w:after="120"/>
        <w:ind w:left="720"/>
        <w:rPr>
          <w:rFonts w:cs="Arial"/>
          <w:szCs w:val="22"/>
        </w:rPr>
      </w:pPr>
      <w:r w:rsidRPr="0042312C">
        <w:rPr>
          <w:rFonts w:cs="Arial"/>
          <w:szCs w:val="22"/>
        </w:rPr>
        <w:t>Find organisations or private persons that are capable of taking care of the Lighthouse</w:t>
      </w:r>
      <w:r w:rsidR="00F36613">
        <w:rPr>
          <w:rFonts w:cs="Arial"/>
          <w:szCs w:val="22"/>
        </w:rPr>
        <w:t xml:space="preserve"> property</w:t>
      </w:r>
      <w:r w:rsidRPr="0042312C">
        <w:rPr>
          <w:rFonts w:cs="Arial"/>
          <w:szCs w:val="22"/>
        </w:rPr>
        <w:t>. </w:t>
      </w:r>
      <w:r w:rsidR="00CF7D53">
        <w:rPr>
          <w:rFonts w:cs="Arial"/>
          <w:szCs w:val="22"/>
        </w:rPr>
        <w:t>Authority should consult with national and local cultural and natural heritage organisations.</w:t>
      </w:r>
    </w:p>
    <w:p w14:paraId="778E3907" w14:textId="77777777" w:rsidR="00660BF2" w:rsidRPr="00CF7D53" w:rsidRDefault="009D7552" w:rsidP="00F36613">
      <w:pPr>
        <w:spacing w:before="120" w:after="120"/>
        <w:ind w:firstLine="720"/>
        <w:rPr>
          <w:rFonts w:cs="Arial"/>
          <w:szCs w:val="22"/>
        </w:rPr>
      </w:pPr>
      <w:r w:rsidRPr="00CF7D53">
        <w:rPr>
          <w:rFonts w:cs="Arial"/>
          <w:szCs w:val="22"/>
        </w:rPr>
        <w:t>I</w:t>
      </w:r>
      <w:r w:rsidR="00660BF2" w:rsidRPr="00CF7D53">
        <w:rPr>
          <w:rFonts w:cs="Arial"/>
          <w:szCs w:val="22"/>
        </w:rPr>
        <w:t>f heritage aspects are involved:</w:t>
      </w:r>
    </w:p>
    <w:p w14:paraId="642D66B4" w14:textId="77777777" w:rsidR="00F36613" w:rsidRPr="00CF7D53" w:rsidRDefault="00913390" w:rsidP="00D44197">
      <w:pPr>
        <w:numPr>
          <w:ilvl w:val="0"/>
          <w:numId w:val="22"/>
        </w:numPr>
        <w:spacing w:before="120" w:after="120"/>
        <w:rPr>
          <w:rFonts w:cs="Arial"/>
          <w:szCs w:val="22"/>
        </w:rPr>
      </w:pPr>
      <w:r w:rsidRPr="00CF7D53">
        <w:rPr>
          <w:rFonts w:cs="Arial"/>
          <w:szCs w:val="22"/>
        </w:rPr>
        <w:t>The o</w:t>
      </w:r>
      <w:r w:rsidR="00660BF2" w:rsidRPr="00CF7D53">
        <w:rPr>
          <w:rFonts w:cs="Arial"/>
          <w:szCs w:val="22"/>
        </w:rPr>
        <w:t xml:space="preserve">rganisation </w:t>
      </w:r>
      <w:r w:rsidR="00122100" w:rsidRPr="00CF7D53">
        <w:rPr>
          <w:rFonts w:cs="Arial"/>
          <w:szCs w:val="22"/>
        </w:rPr>
        <w:t xml:space="preserve">should </w:t>
      </w:r>
      <w:r w:rsidR="00660BF2" w:rsidRPr="00CF7D53">
        <w:rPr>
          <w:rFonts w:cs="Arial"/>
          <w:szCs w:val="22"/>
        </w:rPr>
        <w:t>ha</w:t>
      </w:r>
      <w:r w:rsidR="00122100" w:rsidRPr="00CF7D53">
        <w:rPr>
          <w:rFonts w:cs="Arial"/>
          <w:szCs w:val="22"/>
        </w:rPr>
        <w:t>ve</w:t>
      </w:r>
      <w:r w:rsidR="00660BF2" w:rsidRPr="00CF7D53">
        <w:rPr>
          <w:rFonts w:cs="Arial"/>
          <w:szCs w:val="22"/>
        </w:rPr>
        <w:t xml:space="preserve"> an interest in the protection of the heritage of the lighthouse and its long term future.</w:t>
      </w:r>
    </w:p>
    <w:p w14:paraId="686469CF" w14:textId="3CC9F22A" w:rsidR="00660BF2" w:rsidRPr="00CF7D53" w:rsidRDefault="00913390" w:rsidP="00D44197">
      <w:pPr>
        <w:numPr>
          <w:ilvl w:val="0"/>
          <w:numId w:val="22"/>
        </w:numPr>
        <w:spacing w:before="120" w:after="120"/>
        <w:rPr>
          <w:rFonts w:cs="Arial"/>
          <w:szCs w:val="22"/>
        </w:rPr>
      </w:pPr>
      <w:r w:rsidRPr="00CF7D53">
        <w:rPr>
          <w:rFonts w:cs="Arial"/>
          <w:szCs w:val="22"/>
        </w:rPr>
        <w:t>The o</w:t>
      </w:r>
      <w:r w:rsidR="00660BF2" w:rsidRPr="00CF7D53">
        <w:rPr>
          <w:rFonts w:cs="Arial"/>
          <w:szCs w:val="22"/>
        </w:rPr>
        <w:t xml:space="preserve">rganisation </w:t>
      </w:r>
      <w:r w:rsidR="00122100" w:rsidRPr="00CF7D53">
        <w:rPr>
          <w:rFonts w:cs="Arial"/>
          <w:szCs w:val="22"/>
        </w:rPr>
        <w:t>should be</w:t>
      </w:r>
      <w:r w:rsidR="00660BF2" w:rsidRPr="00CF7D53">
        <w:rPr>
          <w:rFonts w:cs="Arial"/>
          <w:szCs w:val="22"/>
        </w:rPr>
        <w:t xml:space="preserve"> interested in running the lighthouse </w:t>
      </w:r>
      <w:r w:rsidR="00122100" w:rsidRPr="00CF7D53">
        <w:rPr>
          <w:rFonts w:cs="Arial"/>
          <w:szCs w:val="22"/>
        </w:rPr>
        <w:t xml:space="preserve">and keep it open for the </w:t>
      </w:r>
      <w:r w:rsidR="00660BF2" w:rsidRPr="00CF7D53">
        <w:rPr>
          <w:rFonts w:cs="Arial"/>
          <w:szCs w:val="22"/>
        </w:rPr>
        <w:t>public</w:t>
      </w:r>
      <w:r w:rsidR="00122100" w:rsidRPr="00CF7D53">
        <w:rPr>
          <w:rFonts w:cs="Arial"/>
          <w:szCs w:val="22"/>
        </w:rPr>
        <w:t xml:space="preserve"> (at a fee)</w:t>
      </w:r>
      <w:r w:rsidR="00660BF2" w:rsidRPr="00CF7D53">
        <w:rPr>
          <w:rFonts w:cs="Arial"/>
          <w:szCs w:val="22"/>
        </w:rPr>
        <w:t>. </w:t>
      </w:r>
    </w:p>
    <w:p w14:paraId="6F3C0A1B" w14:textId="6109DD7B" w:rsidR="00660BF2" w:rsidRPr="0042312C" w:rsidRDefault="009D7552" w:rsidP="00F36613">
      <w:pPr>
        <w:spacing w:before="120" w:after="120"/>
        <w:ind w:left="720"/>
        <w:rPr>
          <w:rFonts w:cs="Arial"/>
          <w:szCs w:val="22"/>
        </w:rPr>
      </w:pPr>
      <w:r w:rsidRPr="00CF7D53">
        <w:rPr>
          <w:rFonts w:cs="Arial"/>
          <w:szCs w:val="22"/>
        </w:rPr>
        <w:t>I</w:t>
      </w:r>
      <w:r w:rsidR="00660BF2" w:rsidRPr="00CF7D53">
        <w:rPr>
          <w:rFonts w:cs="Arial"/>
          <w:szCs w:val="22"/>
        </w:rPr>
        <w:t>f maintenance, costs</w:t>
      </w:r>
      <w:r w:rsidR="00913390" w:rsidRPr="00CF7D53">
        <w:rPr>
          <w:rFonts w:cs="Arial"/>
          <w:szCs w:val="22"/>
        </w:rPr>
        <w:t xml:space="preserve"> and</w:t>
      </w:r>
      <w:r w:rsidR="00660BF2" w:rsidRPr="00CF7D53">
        <w:rPr>
          <w:rFonts w:cs="Arial"/>
          <w:szCs w:val="22"/>
        </w:rPr>
        <w:t xml:space="preserve"> budget aspects are involved:</w:t>
      </w:r>
    </w:p>
    <w:p w14:paraId="361566D9" w14:textId="6E176806" w:rsidR="00C92839" w:rsidRDefault="00C92839" w:rsidP="00D44197">
      <w:pPr>
        <w:numPr>
          <w:ilvl w:val="0"/>
          <w:numId w:val="23"/>
        </w:numPr>
        <w:spacing w:before="120" w:after="120"/>
        <w:rPr>
          <w:rFonts w:cs="Arial"/>
          <w:szCs w:val="22"/>
        </w:rPr>
      </w:pPr>
      <w:r>
        <w:rPr>
          <w:rFonts w:cs="Arial"/>
          <w:szCs w:val="22"/>
        </w:rPr>
        <w:t>Disposal by public sale to achieve best value</w:t>
      </w:r>
    </w:p>
    <w:p w14:paraId="6D5C9AD4" w14:textId="4CBA36B3" w:rsidR="00660BF2" w:rsidRPr="0042312C" w:rsidRDefault="00C92839" w:rsidP="00D44197">
      <w:pPr>
        <w:numPr>
          <w:ilvl w:val="0"/>
          <w:numId w:val="23"/>
        </w:numPr>
        <w:spacing w:before="120" w:after="120"/>
        <w:rPr>
          <w:rFonts w:cs="Arial"/>
          <w:szCs w:val="22"/>
        </w:rPr>
      </w:pPr>
      <w:r>
        <w:rPr>
          <w:rFonts w:cs="Arial"/>
          <w:szCs w:val="22"/>
        </w:rPr>
        <w:t>P</w:t>
      </w:r>
      <w:r w:rsidR="00660BF2" w:rsidRPr="0042312C">
        <w:rPr>
          <w:rFonts w:cs="Arial"/>
          <w:szCs w:val="22"/>
        </w:rPr>
        <w:t>rivate persons who will enjoy using the lighthouse</w:t>
      </w:r>
      <w:r>
        <w:rPr>
          <w:rFonts w:cs="Arial"/>
          <w:szCs w:val="22"/>
        </w:rPr>
        <w:t>.</w:t>
      </w:r>
    </w:p>
    <w:p w14:paraId="14AC9BF2" w14:textId="77777777" w:rsidR="00D316EF" w:rsidRPr="0042312C" w:rsidRDefault="00D316EF" w:rsidP="00D316EF">
      <w:pPr>
        <w:pStyle w:val="Heading2"/>
        <w:tabs>
          <w:tab w:val="clear" w:pos="851"/>
        </w:tabs>
        <w:spacing w:before="0"/>
        <w:ind w:left="0" w:firstLine="0"/>
        <w:rPr>
          <w:rFonts w:cs="Arial"/>
          <w:sz w:val="22"/>
          <w:szCs w:val="22"/>
          <w:lang w:eastAsia="sv-SE"/>
        </w:rPr>
      </w:pPr>
    </w:p>
    <w:p w14:paraId="3CE7602A" w14:textId="7810600A" w:rsidR="008270FA" w:rsidRPr="0042312C" w:rsidRDefault="007A3DC7" w:rsidP="00D44197">
      <w:pPr>
        <w:pStyle w:val="Heading3"/>
        <w:numPr>
          <w:ilvl w:val="2"/>
          <w:numId w:val="12"/>
        </w:numPr>
        <w:rPr>
          <w:rFonts w:cs="Arial"/>
          <w:b w:val="0"/>
          <w:sz w:val="22"/>
          <w:szCs w:val="22"/>
          <w:lang w:val="en-GB" w:eastAsia="sv-SE"/>
        </w:rPr>
      </w:pPr>
      <w:bookmarkStart w:id="22" w:name="_Toc338404445"/>
      <w:r w:rsidRPr="0042312C">
        <w:rPr>
          <w:rFonts w:ascii="Arial" w:hAnsi="Arial" w:cs="Arial"/>
          <w:b w:val="0"/>
          <w:sz w:val="22"/>
          <w:szCs w:val="22"/>
          <w:lang w:val="en-GB" w:eastAsia="sv-SE"/>
        </w:rPr>
        <w:t xml:space="preserve">New owners </w:t>
      </w:r>
      <w:r w:rsidR="00913390" w:rsidRPr="0042312C">
        <w:rPr>
          <w:rFonts w:ascii="Arial" w:hAnsi="Arial" w:cs="Arial"/>
          <w:b w:val="0"/>
          <w:sz w:val="22"/>
          <w:szCs w:val="22"/>
          <w:lang w:val="en-GB" w:eastAsia="sv-SE"/>
        </w:rPr>
        <w:t xml:space="preserve">to </w:t>
      </w:r>
      <w:r w:rsidRPr="0042312C">
        <w:rPr>
          <w:rFonts w:ascii="Arial" w:hAnsi="Arial" w:cs="Arial"/>
          <w:b w:val="0"/>
          <w:sz w:val="22"/>
          <w:szCs w:val="22"/>
          <w:lang w:val="en-GB" w:eastAsia="sv-SE"/>
        </w:rPr>
        <w:t xml:space="preserve">run the </w:t>
      </w:r>
      <w:r w:rsidR="00DE11A1" w:rsidRPr="0042312C">
        <w:rPr>
          <w:rFonts w:ascii="Arial" w:hAnsi="Arial" w:cs="Arial"/>
          <w:b w:val="0"/>
          <w:sz w:val="22"/>
          <w:szCs w:val="22"/>
          <w:lang w:val="en-GB" w:eastAsia="sv-SE"/>
        </w:rPr>
        <w:t>A</w:t>
      </w:r>
      <w:r w:rsidR="00CF7D53">
        <w:rPr>
          <w:rFonts w:ascii="Arial" w:hAnsi="Arial" w:cs="Arial"/>
          <w:b w:val="0"/>
          <w:sz w:val="22"/>
          <w:szCs w:val="22"/>
          <w:lang w:val="en-GB" w:eastAsia="sv-SE"/>
        </w:rPr>
        <w:t xml:space="preserve">id </w:t>
      </w:r>
      <w:r w:rsidR="00DE11A1" w:rsidRPr="0042312C">
        <w:rPr>
          <w:rFonts w:ascii="Arial" w:hAnsi="Arial" w:cs="Arial"/>
          <w:b w:val="0"/>
          <w:sz w:val="22"/>
          <w:szCs w:val="22"/>
          <w:lang w:val="en-GB" w:eastAsia="sv-SE"/>
        </w:rPr>
        <w:t>to</w:t>
      </w:r>
      <w:r w:rsidR="00CF7D53">
        <w:rPr>
          <w:rFonts w:ascii="Arial" w:hAnsi="Arial" w:cs="Arial"/>
          <w:b w:val="0"/>
          <w:sz w:val="22"/>
          <w:szCs w:val="22"/>
          <w:lang w:val="en-GB" w:eastAsia="sv-SE"/>
        </w:rPr>
        <w:t xml:space="preserve"> </w:t>
      </w:r>
      <w:r w:rsidR="00DE11A1" w:rsidRPr="0042312C">
        <w:rPr>
          <w:rFonts w:ascii="Arial" w:hAnsi="Arial" w:cs="Arial"/>
          <w:b w:val="0"/>
          <w:sz w:val="22"/>
          <w:szCs w:val="22"/>
          <w:lang w:val="en-GB" w:eastAsia="sv-SE"/>
        </w:rPr>
        <w:t>N</w:t>
      </w:r>
      <w:r w:rsidR="00CF7D53">
        <w:rPr>
          <w:rFonts w:ascii="Arial" w:hAnsi="Arial" w:cs="Arial"/>
          <w:b w:val="0"/>
          <w:sz w:val="22"/>
          <w:szCs w:val="22"/>
          <w:lang w:val="en-GB" w:eastAsia="sv-SE"/>
        </w:rPr>
        <w:t>avigation</w:t>
      </w:r>
      <w:bookmarkEnd w:id="22"/>
    </w:p>
    <w:p w14:paraId="13610F84" w14:textId="77777777" w:rsidR="00660BF2" w:rsidRPr="0042312C" w:rsidRDefault="00660BF2" w:rsidP="00660BF2">
      <w:pPr>
        <w:ind w:left="720"/>
        <w:rPr>
          <w:rFonts w:cs="Arial"/>
          <w:szCs w:val="22"/>
        </w:rPr>
      </w:pPr>
      <w:r w:rsidRPr="0042312C">
        <w:rPr>
          <w:rFonts w:cs="Arial"/>
          <w:szCs w:val="22"/>
        </w:rPr>
        <w:t>Permit</w:t>
      </w:r>
      <w:r w:rsidR="00DE11A1" w:rsidRPr="0042312C">
        <w:rPr>
          <w:rFonts w:cs="Arial"/>
          <w:szCs w:val="22"/>
        </w:rPr>
        <w:t xml:space="preserve"> the new owners to run the AtoN</w:t>
      </w:r>
      <w:r w:rsidRPr="0042312C">
        <w:rPr>
          <w:rFonts w:cs="Arial"/>
          <w:szCs w:val="22"/>
        </w:rPr>
        <w:t xml:space="preserve">  </w:t>
      </w:r>
    </w:p>
    <w:p w14:paraId="69FDE349" w14:textId="77777777" w:rsidR="007C48BF" w:rsidRDefault="00660BF2" w:rsidP="00D44197">
      <w:pPr>
        <w:numPr>
          <w:ilvl w:val="0"/>
          <w:numId w:val="24"/>
        </w:numPr>
        <w:spacing w:before="120" w:after="120"/>
        <w:rPr>
          <w:rFonts w:cs="Arial"/>
          <w:szCs w:val="22"/>
        </w:rPr>
      </w:pPr>
      <w:r w:rsidRPr="007C48BF">
        <w:rPr>
          <w:rFonts w:cs="Arial"/>
          <w:szCs w:val="22"/>
        </w:rPr>
        <w:t>Consider if it is useful or appropriate to continue the Aid to Navigation</w:t>
      </w:r>
    </w:p>
    <w:p w14:paraId="361E9E52" w14:textId="77777777" w:rsidR="007C48BF" w:rsidRDefault="00660BF2" w:rsidP="00D44197">
      <w:pPr>
        <w:numPr>
          <w:ilvl w:val="0"/>
          <w:numId w:val="15"/>
        </w:numPr>
        <w:spacing w:before="120" w:after="120"/>
        <w:rPr>
          <w:rFonts w:cs="Arial"/>
          <w:szCs w:val="22"/>
        </w:rPr>
      </w:pPr>
      <w:r w:rsidRPr="007C48BF">
        <w:rPr>
          <w:rFonts w:cs="Arial"/>
          <w:szCs w:val="22"/>
        </w:rPr>
        <w:t xml:space="preserve">If </w:t>
      </w:r>
      <w:r w:rsidR="00492381" w:rsidRPr="007C48BF">
        <w:rPr>
          <w:rFonts w:cs="Arial"/>
          <w:szCs w:val="22"/>
        </w:rPr>
        <w:t>a</w:t>
      </w:r>
      <w:r w:rsidRPr="007C48BF">
        <w:rPr>
          <w:rFonts w:cs="Arial"/>
          <w:szCs w:val="22"/>
        </w:rPr>
        <w:t xml:space="preserve"> lighthouse is still needed, it should be oper</w:t>
      </w:r>
      <w:r w:rsidR="00FB43B6" w:rsidRPr="007C48BF">
        <w:rPr>
          <w:rFonts w:cs="Arial"/>
          <w:szCs w:val="22"/>
        </w:rPr>
        <w:t xml:space="preserve">ated </w:t>
      </w:r>
      <w:r w:rsidR="007C48BF" w:rsidRPr="007C48BF">
        <w:rPr>
          <w:rFonts w:cs="Arial"/>
          <w:szCs w:val="22"/>
        </w:rPr>
        <w:t xml:space="preserve">or controlled </w:t>
      </w:r>
      <w:r w:rsidR="00FB43B6" w:rsidRPr="007C48BF">
        <w:rPr>
          <w:rFonts w:cs="Arial"/>
          <w:szCs w:val="22"/>
        </w:rPr>
        <w:t xml:space="preserve">by </w:t>
      </w:r>
      <w:r w:rsidR="00122100" w:rsidRPr="007C48BF">
        <w:rPr>
          <w:rFonts w:cs="Arial"/>
          <w:szCs w:val="22"/>
        </w:rPr>
        <w:t>a</w:t>
      </w:r>
      <w:r w:rsidR="00FB43B6" w:rsidRPr="007C48BF">
        <w:rPr>
          <w:rFonts w:cs="Arial"/>
          <w:szCs w:val="22"/>
        </w:rPr>
        <w:t xml:space="preserve"> competent authority</w:t>
      </w:r>
    </w:p>
    <w:p w14:paraId="1C8B7767" w14:textId="4FAC7074" w:rsidR="00660BF2" w:rsidRPr="007C48BF" w:rsidRDefault="00660BF2" w:rsidP="00D44197">
      <w:pPr>
        <w:numPr>
          <w:ilvl w:val="0"/>
          <w:numId w:val="15"/>
        </w:numPr>
        <w:spacing w:before="120" w:after="120"/>
        <w:rPr>
          <w:rFonts w:cs="Arial"/>
          <w:szCs w:val="22"/>
        </w:rPr>
      </w:pPr>
      <w:r w:rsidRPr="007C48BF">
        <w:rPr>
          <w:rFonts w:cs="Arial"/>
          <w:szCs w:val="22"/>
        </w:rPr>
        <w:t>Details of permissions/conditions in relation to maintaining the light as an aid to navigation</w:t>
      </w:r>
    </w:p>
    <w:p w14:paraId="2D705D25" w14:textId="77777777" w:rsidR="00660BF2" w:rsidRPr="007C48BF" w:rsidRDefault="00660BF2" w:rsidP="00D44197">
      <w:pPr>
        <w:numPr>
          <w:ilvl w:val="0"/>
          <w:numId w:val="15"/>
        </w:numPr>
        <w:spacing w:before="120" w:after="120"/>
        <w:rPr>
          <w:rFonts w:cs="Arial"/>
          <w:szCs w:val="22"/>
        </w:rPr>
      </w:pPr>
      <w:r w:rsidRPr="007C48BF">
        <w:rPr>
          <w:rFonts w:cs="Arial"/>
          <w:szCs w:val="22"/>
        </w:rPr>
        <w:t>Continue to provide the quality and availability of service</w:t>
      </w:r>
    </w:p>
    <w:p w14:paraId="4AB22D28" w14:textId="7ACAB192" w:rsidR="00660BF2" w:rsidRDefault="00660BF2" w:rsidP="00D44197">
      <w:pPr>
        <w:numPr>
          <w:ilvl w:val="0"/>
          <w:numId w:val="15"/>
        </w:numPr>
        <w:spacing w:before="120" w:after="120"/>
        <w:rPr>
          <w:rFonts w:cs="Arial"/>
          <w:szCs w:val="22"/>
        </w:rPr>
      </w:pPr>
      <w:r w:rsidRPr="0042312C">
        <w:rPr>
          <w:rFonts w:cs="Arial"/>
          <w:szCs w:val="22"/>
        </w:rPr>
        <w:t xml:space="preserve">Ensure accurate information </w:t>
      </w:r>
      <w:r w:rsidR="003360D5">
        <w:rPr>
          <w:rFonts w:cs="Arial"/>
          <w:szCs w:val="22"/>
        </w:rPr>
        <w:t xml:space="preserve">is </w:t>
      </w:r>
      <w:r w:rsidRPr="0042312C">
        <w:rPr>
          <w:rFonts w:cs="Arial"/>
          <w:szCs w:val="22"/>
        </w:rPr>
        <w:t>charted on AtoN availability and other features</w:t>
      </w:r>
    </w:p>
    <w:p w14:paraId="795172DC" w14:textId="77777777" w:rsidR="00D074F9" w:rsidRPr="0042312C" w:rsidRDefault="00D074F9" w:rsidP="00D074F9">
      <w:pPr>
        <w:spacing w:before="120" w:after="120"/>
        <w:ind w:left="1080"/>
        <w:rPr>
          <w:rFonts w:cs="Arial"/>
          <w:szCs w:val="22"/>
        </w:rPr>
      </w:pPr>
    </w:p>
    <w:p w14:paraId="44B0565C" w14:textId="77777777" w:rsidR="00D074F9" w:rsidRDefault="00D054FD" w:rsidP="00D074F9">
      <w:pPr>
        <w:pStyle w:val="Heading3"/>
        <w:numPr>
          <w:ilvl w:val="2"/>
          <w:numId w:val="12"/>
        </w:numPr>
        <w:rPr>
          <w:rFonts w:ascii="Arial" w:hAnsi="Arial" w:cs="Arial"/>
          <w:b w:val="0"/>
          <w:sz w:val="22"/>
          <w:szCs w:val="22"/>
          <w:lang w:val="en-GB" w:eastAsia="sv-SE"/>
        </w:rPr>
      </w:pPr>
      <w:bookmarkStart w:id="23" w:name="_Toc338404446"/>
      <w:r w:rsidRPr="00D074F9">
        <w:rPr>
          <w:rFonts w:ascii="Arial" w:hAnsi="Arial" w:cs="Arial"/>
          <w:b w:val="0"/>
          <w:sz w:val="22"/>
          <w:szCs w:val="22"/>
          <w:lang w:val="en-GB" w:eastAsia="sv-SE"/>
        </w:rPr>
        <w:t>Disposal and Leasing back</w:t>
      </w:r>
      <w:bookmarkEnd w:id="23"/>
    </w:p>
    <w:p w14:paraId="317A06E8" w14:textId="77777777" w:rsidR="00D074F9" w:rsidRPr="00D074F9" w:rsidRDefault="00D054FD" w:rsidP="00D074F9">
      <w:pPr>
        <w:numPr>
          <w:ilvl w:val="0"/>
          <w:numId w:val="15"/>
        </w:numPr>
        <w:spacing w:before="120" w:after="120"/>
        <w:rPr>
          <w:rFonts w:cs="Arial"/>
          <w:szCs w:val="22"/>
          <w:lang w:eastAsia="sv-SE"/>
        </w:rPr>
      </w:pPr>
      <w:r w:rsidRPr="00D074F9">
        <w:rPr>
          <w:rFonts w:cs="Arial"/>
          <w:szCs w:val="22"/>
          <w:lang w:eastAsia="sv-SE"/>
        </w:rPr>
        <w:t>Transfer of ownership to third party</w:t>
      </w:r>
    </w:p>
    <w:p w14:paraId="75C3D64B" w14:textId="77777777" w:rsidR="00D074F9" w:rsidRPr="00D074F9" w:rsidRDefault="00D054FD" w:rsidP="00D074F9">
      <w:pPr>
        <w:numPr>
          <w:ilvl w:val="0"/>
          <w:numId w:val="15"/>
        </w:numPr>
        <w:spacing w:before="120" w:after="120"/>
        <w:rPr>
          <w:rFonts w:cs="Arial"/>
          <w:szCs w:val="22"/>
          <w:lang w:eastAsia="sv-SE"/>
        </w:rPr>
      </w:pPr>
      <w:r w:rsidRPr="00D074F9">
        <w:rPr>
          <w:rFonts w:cs="Arial"/>
          <w:szCs w:val="22"/>
          <w:lang w:eastAsia="sv-SE"/>
        </w:rPr>
        <w:t>Leasing back an area of site for Aid to Navigation</w:t>
      </w:r>
    </w:p>
    <w:p w14:paraId="58BDECEC" w14:textId="7500F30E" w:rsidR="00D074F9" w:rsidRDefault="00D054FD" w:rsidP="00D074F9">
      <w:pPr>
        <w:numPr>
          <w:ilvl w:val="0"/>
          <w:numId w:val="15"/>
        </w:numPr>
        <w:spacing w:before="120" w:after="120"/>
        <w:rPr>
          <w:rFonts w:cs="Arial"/>
          <w:szCs w:val="22"/>
          <w:lang w:eastAsia="sv-SE"/>
        </w:rPr>
      </w:pPr>
      <w:r w:rsidRPr="00D074F9">
        <w:rPr>
          <w:rFonts w:cs="Arial"/>
          <w:szCs w:val="22"/>
          <w:lang w:eastAsia="sv-SE"/>
        </w:rPr>
        <w:t>Ensure rights of access to operate and maintain Aid to Navigation</w:t>
      </w:r>
    </w:p>
    <w:p w14:paraId="017D0719" w14:textId="77777777" w:rsidR="00D074F9" w:rsidRPr="00D074F9" w:rsidRDefault="00D074F9" w:rsidP="00D074F9">
      <w:pPr>
        <w:spacing w:before="120" w:after="120"/>
        <w:ind w:left="1080"/>
        <w:rPr>
          <w:rFonts w:cs="Arial"/>
          <w:szCs w:val="22"/>
          <w:lang w:eastAsia="sv-SE"/>
        </w:rPr>
      </w:pPr>
    </w:p>
    <w:p w14:paraId="148C8AA6" w14:textId="2859F524" w:rsidR="004B19EF" w:rsidRDefault="004B19EF" w:rsidP="004B19EF">
      <w:pPr>
        <w:pStyle w:val="Heading3"/>
        <w:numPr>
          <w:ilvl w:val="2"/>
          <w:numId w:val="12"/>
        </w:numPr>
        <w:rPr>
          <w:rFonts w:ascii="Arial" w:hAnsi="Arial" w:cs="Arial"/>
          <w:b w:val="0"/>
          <w:sz w:val="22"/>
          <w:szCs w:val="22"/>
          <w:lang w:val="en-GB" w:eastAsia="sv-SE"/>
        </w:rPr>
      </w:pPr>
      <w:bookmarkStart w:id="24" w:name="_Toc338404447"/>
      <w:r>
        <w:rPr>
          <w:rFonts w:ascii="Arial" w:hAnsi="Arial" w:cs="Arial"/>
          <w:b w:val="0"/>
          <w:sz w:val="22"/>
          <w:szCs w:val="22"/>
          <w:lang w:val="en-GB" w:eastAsia="sv-SE"/>
        </w:rPr>
        <w:t>Abandonment</w:t>
      </w:r>
      <w:bookmarkEnd w:id="24"/>
    </w:p>
    <w:bookmarkEnd w:id="14"/>
    <w:p w14:paraId="76F031AB" w14:textId="09407233" w:rsidR="008A6455" w:rsidRDefault="004B19EF" w:rsidP="004B19EF">
      <w:pPr>
        <w:pStyle w:val="BodyText"/>
        <w:numPr>
          <w:ilvl w:val="0"/>
          <w:numId w:val="24"/>
        </w:numPr>
        <w:jc w:val="left"/>
        <w:rPr>
          <w:rFonts w:cs="Arial"/>
          <w:sz w:val="22"/>
          <w:szCs w:val="22"/>
          <w:lang w:eastAsia="de-DE"/>
        </w:rPr>
      </w:pPr>
      <w:r>
        <w:rPr>
          <w:rFonts w:cs="Arial"/>
          <w:sz w:val="22"/>
          <w:szCs w:val="22"/>
          <w:lang w:eastAsia="de-DE"/>
        </w:rPr>
        <w:t>Abandon surplus property where complementary use or sale have not been successful and are not realistic options.</w:t>
      </w:r>
    </w:p>
    <w:p w14:paraId="0869C142" w14:textId="7A1779C0" w:rsidR="004B19EF" w:rsidRDefault="004B19EF" w:rsidP="004B19EF">
      <w:pPr>
        <w:pStyle w:val="BodyText"/>
        <w:numPr>
          <w:ilvl w:val="0"/>
          <w:numId w:val="24"/>
        </w:numPr>
        <w:jc w:val="left"/>
        <w:rPr>
          <w:rFonts w:cs="Arial"/>
          <w:sz w:val="22"/>
          <w:szCs w:val="22"/>
          <w:lang w:eastAsia="de-DE"/>
        </w:rPr>
      </w:pPr>
      <w:r>
        <w:rPr>
          <w:rFonts w:cs="Arial"/>
          <w:sz w:val="22"/>
          <w:szCs w:val="22"/>
          <w:lang w:eastAsia="de-DE"/>
        </w:rPr>
        <w:t>Demolish, remove debris and clean-up site.</w:t>
      </w:r>
    </w:p>
    <w:p w14:paraId="5C27B354" w14:textId="2211AEFA" w:rsidR="004B19EF" w:rsidRPr="0042312C" w:rsidRDefault="004B19EF" w:rsidP="004B19EF">
      <w:pPr>
        <w:pStyle w:val="BodyText"/>
        <w:numPr>
          <w:ilvl w:val="0"/>
          <w:numId w:val="24"/>
        </w:numPr>
        <w:jc w:val="left"/>
        <w:rPr>
          <w:rFonts w:cs="Arial"/>
          <w:sz w:val="22"/>
          <w:szCs w:val="22"/>
          <w:lang w:eastAsia="de-DE"/>
        </w:rPr>
      </w:pPr>
      <w:r>
        <w:rPr>
          <w:rFonts w:cs="Arial"/>
          <w:sz w:val="22"/>
          <w:szCs w:val="22"/>
          <w:lang w:eastAsia="de-DE"/>
        </w:rPr>
        <w:t>Consideration required of environmental implications.</w:t>
      </w:r>
    </w:p>
    <w:p w14:paraId="77AE6BBF" w14:textId="2C730148" w:rsidR="008A6455" w:rsidRPr="00FB366A" w:rsidRDefault="003B3534" w:rsidP="00D44197">
      <w:pPr>
        <w:pStyle w:val="Heading1"/>
        <w:numPr>
          <w:ilvl w:val="0"/>
          <w:numId w:val="12"/>
        </w:numPr>
      </w:pPr>
      <w:bookmarkStart w:id="25" w:name="_Toc290105992"/>
      <w:bookmarkStart w:id="26" w:name="_Toc338404448"/>
      <w:r w:rsidRPr="00FB366A">
        <w:lastRenderedPageBreak/>
        <w:t xml:space="preserve">POSSIBLE ISSUES WITH THE </w:t>
      </w:r>
      <w:r w:rsidR="007A3DC7" w:rsidRPr="00FB366A">
        <w:t xml:space="preserve">transfer of </w:t>
      </w:r>
      <w:r w:rsidR="00A33A7B" w:rsidRPr="00FB366A">
        <w:t>Surplus Property</w:t>
      </w:r>
      <w:bookmarkEnd w:id="25"/>
      <w:bookmarkEnd w:id="26"/>
    </w:p>
    <w:p w14:paraId="5093259E" w14:textId="4B0B50A4" w:rsidR="00FB366A" w:rsidRPr="00FB366A" w:rsidRDefault="003360D5" w:rsidP="00FB366A">
      <w:pPr>
        <w:spacing w:before="120" w:after="120"/>
        <w:ind w:left="360"/>
        <w:rPr>
          <w:rFonts w:cs="Arial"/>
          <w:szCs w:val="22"/>
        </w:rPr>
      </w:pPr>
      <w:r w:rsidRPr="00706FC0">
        <w:rPr>
          <w:szCs w:val="22"/>
        </w:rPr>
        <w:t>It is preferable that</w:t>
      </w:r>
      <w:r w:rsidR="00FB366A" w:rsidRPr="00706FC0">
        <w:rPr>
          <w:szCs w:val="22"/>
        </w:rPr>
        <w:t xml:space="preserve"> the property should remain in single ownership to avoid any third party </w:t>
      </w:r>
      <w:r w:rsidRPr="00706FC0">
        <w:rPr>
          <w:szCs w:val="22"/>
        </w:rPr>
        <w:t xml:space="preserve">obstruction of the efficient running of the site whether this is by the lighthouse authority, another </w:t>
      </w:r>
      <w:r w:rsidR="00706FC0">
        <w:rPr>
          <w:szCs w:val="22"/>
        </w:rPr>
        <w:t xml:space="preserve">public or private </w:t>
      </w:r>
      <w:r w:rsidRPr="00706FC0">
        <w:rPr>
          <w:szCs w:val="22"/>
        </w:rPr>
        <w:t>body or a private individual.</w:t>
      </w:r>
    </w:p>
    <w:p w14:paraId="68438F22" w14:textId="37231F00" w:rsidR="003B3534" w:rsidRPr="0042312C" w:rsidRDefault="00FB366A" w:rsidP="00FB366A">
      <w:pPr>
        <w:spacing w:before="120" w:after="120"/>
        <w:ind w:left="360"/>
        <w:rPr>
          <w:rFonts w:cs="Arial"/>
          <w:szCs w:val="22"/>
        </w:rPr>
      </w:pPr>
      <w:r>
        <w:rPr>
          <w:rFonts w:cs="Arial"/>
          <w:szCs w:val="22"/>
          <w:lang w:eastAsia="sv-SE"/>
        </w:rPr>
        <w:t>It is v</w:t>
      </w:r>
      <w:r w:rsidR="003B3534" w:rsidRPr="0042312C">
        <w:rPr>
          <w:rFonts w:cs="Arial"/>
          <w:szCs w:val="22"/>
          <w:lang w:eastAsia="sv-SE"/>
        </w:rPr>
        <w:t xml:space="preserve">ery important that any disposal should maintain safeguards on the </w:t>
      </w:r>
      <w:r>
        <w:rPr>
          <w:rFonts w:cs="Arial"/>
          <w:szCs w:val="22"/>
          <w:lang w:eastAsia="sv-SE"/>
        </w:rPr>
        <w:t xml:space="preserve">intrinsic </w:t>
      </w:r>
      <w:r w:rsidR="003B3534" w:rsidRPr="0042312C">
        <w:rPr>
          <w:rFonts w:cs="Arial"/>
          <w:szCs w:val="22"/>
          <w:lang w:eastAsia="sv-SE"/>
        </w:rPr>
        <w:t>heritage value of the lighthouse site as a whole.</w:t>
      </w:r>
      <w:r w:rsidRPr="00FB366A">
        <w:rPr>
          <w:szCs w:val="22"/>
          <w:highlight w:val="yellow"/>
        </w:rPr>
        <w:t xml:space="preserve"> </w:t>
      </w:r>
    </w:p>
    <w:p w14:paraId="02D6E81E" w14:textId="4F58D0DC" w:rsidR="003B3534" w:rsidRPr="0042312C" w:rsidRDefault="00FB366A" w:rsidP="00FB366A">
      <w:pPr>
        <w:spacing w:before="120" w:after="120"/>
        <w:ind w:left="360"/>
        <w:rPr>
          <w:rFonts w:cs="Arial"/>
          <w:szCs w:val="22"/>
          <w:lang w:eastAsia="sv-SE"/>
        </w:rPr>
      </w:pPr>
      <w:r>
        <w:rPr>
          <w:rFonts w:cs="Arial"/>
          <w:szCs w:val="22"/>
          <w:lang w:eastAsia="sv-SE"/>
        </w:rPr>
        <w:t>If r</w:t>
      </w:r>
      <w:r w:rsidR="003B3534" w:rsidRPr="0042312C">
        <w:rPr>
          <w:rFonts w:cs="Arial"/>
          <w:szCs w:val="22"/>
          <w:lang w:eastAsia="sv-SE"/>
        </w:rPr>
        <w:t>educing the area required within a lighthouse site</w:t>
      </w:r>
      <w:r>
        <w:rPr>
          <w:rFonts w:cs="Arial"/>
          <w:szCs w:val="22"/>
          <w:lang w:eastAsia="sv-SE"/>
        </w:rPr>
        <w:t>:</w:t>
      </w:r>
      <w:r w:rsidR="003B3534" w:rsidRPr="0042312C">
        <w:rPr>
          <w:rFonts w:cs="Arial"/>
          <w:szCs w:val="22"/>
          <w:lang w:eastAsia="sv-SE"/>
        </w:rPr>
        <w:t xml:space="preserve"> </w:t>
      </w:r>
    </w:p>
    <w:p w14:paraId="0993756F" w14:textId="77777777" w:rsidR="003B3534" w:rsidRPr="0042312C" w:rsidRDefault="003B3534" w:rsidP="00D44197">
      <w:pPr>
        <w:numPr>
          <w:ilvl w:val="0"/>
          <w:numId w:val="26"/>
        </w:numPr>
        <w:spacing w:before="120" w:after="120"/>
        <w:rPr>
          <w:rFonts w:cs="Arial"/>
          <w:szCs w:val="22"/>
          <w:lang w:eastAsia="sv-SE"/>
        </w:rPr>
      </w:pPr>
      <w:r w:rsidRPr="0042312C">
        <w:rPr>
          <w:rFonts w:cs="Arial"/>
          <w:szCs w:val="22"/>
          <w:lang w:eastAsia="sv-SE"/>
        </w:rPr>
        <w:t>Ensure appropriate access agreements are in place to prevent compensation claims from other users during maintenance operations</w:t>
      </w:r>
    </w:p>
    <w:p w14:paraId="790CCF15" w14:textId="77777777" w:rsidR="003B3534" w:rsidRPr="0042312C" w:rsidRDefault="003B3534" w:rsidP="00D44197">
      <w:pPr>
        <w:numPr>
          <w:ilvl w:val="0"/>
          <w:numId w:val="26"/>
        </w:numPr>
        <w:spacing w:before="120" w:after="120"/>
        <w:rPr>
          <w:rFonts w:cs="Arial"/>
          <w:szCs w:val="22"/>
          <w:lang w:eastAsia="sv-SE"/>
        </w:rPr>
      </w:pPr>
      <w:r w:rsidRPr="0042312C">
        <w:rPr>
          <w:rFonts w:cs="Arial"/>
          <w:szCs w:val="22"/>
          <w:lang w:eastAsia="sv-SE"/>
        </w:rPr>
        <w:t>Ensure appropriate agreements regarding maintenance of daymark as required for navigation.</w:t>
      </w:r>
      <w:r w:rsidRPr="0042312C">
        <w:rPr>
          <w:rFonts w:cs="Arial"/>
          <w:szCs w:val="22"/>
          <w:lang w:eastAsia="sv-SE"/>
        </w:rPr>
        <w:br/>
      </w:r>
    </w:p>
    <w:p w14:paraId="7B714C75" w14:textId="6D34CDED" w:rsidR="003B3534" w:rsidRPr="0042312C" w:rsidRDefault="00FB366A" w:rsidP="00FB366A">
      <w:pPr>
        <w:spacing w:before="120" w:after="120"/>
        <w:ind w:left="360"/>
        <w:rPr>
          <w:rFonts w:cs="Arial"/>
          <w:szCs w:val="22"/>
          <w:lang w:eastAsia="sv-SE"/>
        </w:rPr>
      </w:pPr>
      <w:r>
        <w:rPr>
          <w:rFonts w:cs="Arial"/>
          <w:szCs w:val="22"/>
          <w:lang w:eastAsia="sv-SE"/>
        </w:rPr>
        <w:t xml:space="preserve">Consideration should be given to the </w:t>
      </w:r>
      <w:r w:rsidR="003B3534" w:rsidRPr="0042312C">
        <w:rPr>
          <w:rFonts w:cs="Arial"/>
          <w:szCs w:val="22"/>
          <w:lang w:eastAsia="sv-SE"/>
        </w:rPr>
        <w:t>surplus equipment</w:t>
      </w:r>
      <w:r>
        <w:rPr>
          <w:rFonts w:cs="Arial"/>
          <w:szCs w:val="22"/>
          <w:lang w:eastAsia="sv-SE"/>
        </w:rPr>
        <w:t xml:space="preserve"> on the site:</w:t>
      </w:r>
    </w:p>
    <w:p w14:paraId="448F0E87" w14:textId="709DC62A" w:rsidR="003B3534" w:rsidRPr="0042312C" w:rsidRDefault="003B3534" w:rsidP="00D44197">
      <w:pPr>
        <w:numPr>
          <w:ilvl w:val="0"/>
          <w:numId w:val="27"/>
        </w:numPr>
        <w:spacing w:before="120" w:after="120"/>
        <w:rPr>
          <w:rFonts w:cs="Arial"/>
          <w:szCs w:val="22"/>
          <w:lang w:eastAsia="sv-SE"/>
        </w:rPr>
      </w:pPr>
      <w:r w:rsidRPr="0042312C">
        <w:rPr>
          <w:rFonts w:cs="Arial"/>
          <w:szCs w:val="22"/>
          <w:lang w:eastAsia="sv-SE"/>
        </w:rPr>
        <w:t>Retain on site for exhibition</w:t>
      </w:r>
    </w:p>
    <w:p w14:paraId="3F2D2BC8" w14:textId="6FC82B5F" w:rsidR="003B3534" w:rsidRPr="0042312C" w:rsidRDefault="003B3534" w:rsidP="00D44197">
      <w:pPr>
        <w:numPr>
          <w:ilvl w:val="0"/>
          <w:numId w:val="27"/>
        </w:numPr>
        <w:spacing w:before="120" w:after="120"/>
        <w:rPr>
          <w:rFonts w:cs="Arial"/>
          <w:szCs w:val="22"/>
          <w:lang w:eastAsia="sv-SE"/>
        </w:rPr>
      </w:pPr>
      <w:r w:rsidRPr="0042312C">
        <w:rPr>
          <w:rFonts w:cs="Arial"/>
          <w:szCs w:val="22"/>
          <w:lang w:eastAsia="sv-SE"/>
        </w:rPr>
        <w:t>Transfer to museum for display</w:t>
      </w:r>
    </w:p>
    <w:p w14:paraId="42F57039" w14:textId="77777777" w:rsidR="003B3534" w:rsidRPr="0042312C" w:rsidRDefault="003B3534" w:rsidP="00D44197">
      <w:pPr>
        <w:numPr>
          <w:ilvl w:val="0"/>
          <w:numId w:val="27"/>
        </w:numPr>
        <w:spacing w:before="120" w:after="120"/>
        <w:rPr>
          <w:rFonts w:cs="Arial"/>
          <w:szCs w:val="22"/>
          <w:lang w:eastAsia="sv-SE"/>
        </w:rPr>
      </w:pPr>
      <w:r w:rsidRPr="0042312C">
        <w:rPr>
          <w:rFonts w:cs="Arial"/>
          <w:szCs w:val="22"/>
          <w:lang w:eastAsia="sv-SE"/>
        </w:rPr>
        <w:t>Appropriate disposal through sale or scrapping.</w:t>
      </w:r>
      <w:r w:rsidRPr="0042312C">
        <w:rPr>
          <w:rFonts w:cs="Arial"/>
          <w:szCs w:val="22"/>
          <w:lang w:eastAsia="sv-SE"/>
        </w:rPr>
        <w:br/>
      </w:r>
    </w:p>
    <w:p w14:paraId="69142AF9" w14:textId="77777777" w:rsidR="00C47186" w:rsidRDefault="003B3534" w:rsidP="00C47186">
      <w:pPr>
        <w:spacing w:before="120" w:after="120"/>
        <w:ind w:left="360"/>
        <w:rPr>
          <w:rFonts w:cs="Arial"/>
          <w:szCs w:val="22"/>
          <w:lang w:eastAsia="sv-SE"/>
        </w:rPr>
      </w:pPr>
      <w:r w:rsidRPr="0042312C">
        <w:rPr>
          <w:rFonts w:cs="Arial"/>
          <w:szCs w:val="22"/>
          <w:lang w:eastAsia="sv-SE"/>
        </w:rPr>
        <w:t>Appropriate property transfer documents</w:t>
      </w:r>
      <w:r w:rsidR="00FB366A">
        <w:rPr>
          <w:rFonts w:cs="Arial"/>
          <w:szCs w:val="22"/>
          <w:lang w:eastAsia="sv-SE"/>
        </w:rPr>
        <w:t xml:space="preserve"> depending upon countries legal requirements</w:t>
      </w:r>
      <w:r w:rsidRPr="0042312C">
        <w:rPr>
          <w:rFonts w:cs="Arial"/>
          <w:szCs w:val="22"/>
          <w:lang w:eastAsia="sv-SE"/>
        </w:rPr>
        <w:br/>
      </w:r>
    </w:p>
    <w:p w14:paraId="73696472" w14:textId="45C18971" w:rsidR="003B3534" w:rsidRPr="0042312C" w:rsidRDefault="00B66A57" w:rsidP="00C47186">
      <w:pPr>
        <w:spacing w:before="120" w:after="120"/>
        <w:ind w:left="360"/>
        <w:rPr>
          <w:rFonts w:cs="Arial"/>
          <w:szCs w:val="22"/>
        </w:rPr>
      </w:pPr>
      <w:r>
        <w:rPr>
          <w:rFonts w:cs="Arial"/>
          <w:szCs w:val="22"/>
          <w:lang w:eastAsia="sv-SE"/>
        </w:rPr>
        <w:t>Provide advice to</w:t>
      </w:r>
      <w:r w:rsidR="003B3534" w:rsidRPr="0042312C">
        <w:rPr>
          <w:rFonts w:cs="Arial"/>
          <w:szCs w:val="22"/>
          <w:lang w:eastAsia="sv-SE"/>
        </w:rPr>
        <w:t xml:space="preserve"> the new owners</w:t>
      </w:r>
      <w:r w:rsidR="003B3534" w:rsidRPr="0042312C">
        <w:rPr>
          <w:rFonts w:cs="Arial"/>
          <w:szCs w:val="22"/>
          <w:lang w:eastAsia="sv-SE"/>
        </w:rPr>
        <w:br/>
      </w:r>
    </w:p>
    <w:p w14:paraId="2D3F57A3" w14:textId="4B1B8A2C" w:rsidR="003B3534" w:rsidRPr="0042312C" w:rsidRDefault="00B66A57" w:rsidP="00B66A57">
      <w:pPr>
        <w:spacing w:before="120" w:after="120"/>
        <w:ind w:left="357"/>
        <w:rPr>
          <w:rFonts w:cs="Arial"/>
          <w:szCs w:val="22"/>
        </w:rPr>
      </w:pPr>
      <w:r>
        <w:rPr>
          <w:rFonts w:cs="Arial"/>
          <w:szCs w:val="22"/>
        </w:rPr>
        <w:t>Consideration should be given to r</w:t>
      </w:r>
      <w:r w:rsidR="003B3534" w:rsidRPr="0042312C">
        <w:rPr>
          <w:rFonts w:cs="Arial"/>
          <w:szCs w:val="22"/>
        </w:rPr>
        <w:t>emoval of hazardous materials, for example mercury, asbestos or diesel spillages.</w:t>
      </w:r>
    </w:p>
    <w:p w14:paraId="47B78F49" w14:textId="7A8479ED" w:rsidR="00C47186" w:rsidRPr="00FB366A" w:rsidRDefault="004B19EF" w:rsidP="00C47186">
      <w:pPr>
        <w:pStyle w:val="Heading1"/>
        <w:numPr>
          <w:ilvl w:val="0"/>
          <w:numId w:val="12"/>
        </w:numPr>
      </w:pPr>
      <w:bookmarkStart w:id="27" w:name="_Toc338404449"/>
      <w:r>
        <w:t>Conclusion</w:t>
      </w:r>
      <w:bookmarkEnd w:id="27"/>
    </w:p>
    <w:p w14:paraId="31FB0AA4" w14:textId="63BE03B4" w:rsidR="00660BF2" w:rsidRDefault="00C96B1D" w:rsidP="00117C76">
      <w:r>
        <w:t>The need of lighthouse authorities to dispose of lighthouse properties is becoming a more frequent occurrence. This guideline tries to give information on the various options but the important underlying message is that the authorities should consider the implications of their decisions on the heritage value of the lighthouse buildings and associated equipment. The following Annexes show some examples of how some member authorities consider the options for disposal.</w:t>
      </w:r>
    </w:p>
    <w:p w14:paraId="0A13A790" w14:textId="77777777" w:rsidR="00C96B1D" w:rsidRPr="0042312C" w:rsidRDefault="00C96B1D" w:rsidP="00117C76"/>
    <w:p w14:paraId="06D40F7F" w14:textId="77777777" w:rsidR="00836E34" w:rsidRPr="0042312C" w:rsidRDefault="00836E34" w:rsidP="00836E34">
      <w:pPr>
        <w:pStyle w:val="BodyText"/>
        <w:rPr>
          <w:lang w:eastAsia="de-DE"/>
        </w:rPr>
      </w:pPr>
    </w:p>
    <w:p w14:paraId="3DB88F37" w14:textId="77777777" w:rsidR="004B19EF" w:rsidRDefault="004B19EF">
      <w:pPr>
        <w:rPr>
          <w:b/>
          <w:sz w:val="24"/>
          <w:szCs w:val="20"/>
        </w:rPr>
      </w:pPr>
      <w:r>
        <w:br w:type="page"/>
      </w:r>
    </w:p>
    <w:p w14:paraId="10632D6B" w14:textId="5DE51FBF" w:rsidR="008A6455" w:rsidRPr="0042312C" w:rsidRDefault="00A70C34" w:rsidP="00A70C34">
      <w:pPr>
        <w:pStyle w:val="Heading2"/>
        <w:rPr>
          <w:rFonts w:cs="Arial"/>
          <w:lang w:eastAsia="sv-SE"/>
        </w:rPr>
      </w:pPr>
      <w:bookmarkStart w:id="28" w:name="_Toc338404450"/>
      <w:r w:rsidRPr="0042312C">
        <w:lastRenderedPageBreak/>
        <w:t xml:space="preserve">ANNEX A - </w:t>
      </w:r>
      <w:r w:rsidR="00660BF2" w:rsidRPr="0042312C">
        <w:rPr>
          <w:rFonts w:cs="Arial"/>
          <w:lang w:eastAsia="sv-SE"/>
        </w:rPr>
        <w:t>S</w:t>
      </w:r>
      <w:r w:rsidR="004B19EF">
        <w:rPr>
          <w:rFonts w:cs="Arial"/>
          <w:lang w:eastAsia="sv-SE"/>
        </w:rPr>
        <w:t>weden</w:t>
      </w:r>
      <w:bookmarkEnd w:id="28"/>
    </w:p>
    <w:p w14:paraId="47D210C7" w14:textId="6826376E" w:rsidR="008A6455" w:rsidRDefault="00306B5C" w:rsidP="00086D2C">
      <w:pPr>
        <w:rPr>
          <w:rFonts w:cs="Arial"/>
          <w:szCs w:val="22"/>
          <w:lang w:eastAsia="sv-SE"/>
        </w:rPr>
      </w:pPr>
      <w:r>
        <w:rPr>
          <w:rFonts w:cs="Arial"/>
          <w:szCs w:val="22"/>
          <w:lang w:eastAsia="sv-SE"/>
        </w:rPr>
        <w:t>The following are details of the matters which are considered by the Swedish Maritime Administration when considering the possible disposal of Lighthouse Property.</w:t>
      </w:r>
    </w:p>
    <w:p w14:paraId="0CEC813A" w14:textId="77777777" w:rsidR="00306B5C" w:rsidRPr="0042312C" w:rsidRDefault="00306B5C" w:rsidP="00086D2C">
      <w:pPr>
        <w:rPr>
          <w:rFonts w:cs="Arial"/>
          <w:szCs w:val="22"/>
          <w:lang w:eastAsia="sv-SE"/>
        </w:rPr>
      </w:pPr>
    </w:p>
    <w:p w14:paraId="60DA70E4" w14:textId="229BDA11" w:rsidR="008A6455" w:rsidRPr="0042312C" w:rsidRDefault="00306B5C" w:rsidP="00086D2C">
      <w:pPr>
        <w:rPr>
          <w:rFonts w:cs="Arial"/>
          <w:bCs/>
          <w:szCs w:val="22"/>
          <w:lang w:eastAsia="sv-SE"/>
        </w:rPr>
      </w:pPr>
      <w:r>
        <w:rPr>
          <w:rFonts w:cs="Arial"/>
          <w:bCs/>
          <w:szCs w:val="22"/>
          <w:lang w:eastAsia="sv-SE"/>
        </w:rPr>
        <w:t>The following a</w:t>
      </w:r>
      <w:r w:rsidR="003C06B7" w:rsidRPr="0042312C">
        <w:rPr>
          <w:rFonts w:cs="Arial"/>
          <w:bCs/>
          <w:szCs w:val="22"/>
          <w:lang w:eastAsia="sv-SE"/>
        </w:rPr>
        <w:t>ctions</w:t>
      </w:r>
      <w:r w:rsidR="00660BF2" w:rsidRPr="0042312C">
        <w:rPr>
          <w:rFonts w:cs="Arial"/>
          <w:bCs/>
          <w:szCs w:val="22"/>
          <w:lang w:eastAsia="sv-SE"/>
        </w:rPr>
        <w:t xml:space="preserve"> </w:t>
      </w:r>
      <w:r>
        <w:rPr>
          <w:rFonts w:cs="Arial"/>
          <w:bCs/>
          <w:szCs w:val="22"/>
          <w:lang w:eastAsia="sv-SE"/>
        </w:rPr>
        <w:t xml:space="preserve">are </w:t>
      </w:r>
      <w:r w:rsidR="00660BF2" w:rsidRPr="0042312C">
        <w:rPr>
          <w:rFonts w:cs="Arial"/>
          <w:bCs/>
          <w:szCs w:val="22"/>
          <w:lang w:eastAsia="sv-SE"/>
        </w:rPr>
        <w:t xml:space="preserve">to be </w:t>
      </w:r>
      <w:r w:rsidR="0001177A">
        <w:rPr>
          <w:rFonts w:cs="Arial"/>
          <w:bCs/>
          <w:szCs w:val="22"/>
          <w:lang w:eastAsia="sv-SE"/>
        </w:rPr>
        <w:t>taken</w:t>
      </w:r>
      <w:r w:rsidR="00660BF2" w:rsidRPr="0042312C">
        <w:rPr>
          <w:rFonts w:cs="Arial"/>
          <w:bCs/>
          <w:szCs w:val="22"/>
          <w:lang w:eastAsia="sv-SE"/>
        </w:rPr>
        <w:t xml:space="preserve"> before planning to sell off real estates and properties (buildings only or land and buildings).</w:t>
      </w:r>
    </w:p>
    <w:p w14:paraId="3729C96C" w14:textId="75B57D4D" w:rsidR="008A6455" w:rsidRPr="0042312C" w:rsidRDefault="00660BF2" w:rsidP="00086D2C">
      <w:pPr>
        <w:rPr>
          <w:rFonts w:cs="Arial"/>
          <w:bCs/>
          <w:szCs w:val="22"/>
          <w:lang w:eastAsia="sv-SE"/>
        </w:rPr>
      </w:pPr>
      <w:r w:rsidRPr="0042312C">
        <w:rPr>
          <w:rFonts w:cs="Arial"/>
          <w:bCs/>
          <w:szCs w:val="22"/>
          <w:lang w:eastAsia="sv-SE"/>
        </w:rPr>
        <w:br/>
        <w:t>Distinction is made when sale</w:t>
      </w:r>
      <w:r w:rsidR="00306B5C">
        <w:rPr>
          <w:rFonts w:cs="Arial"/>
          <w:bCs/>
          <w:szCs w:val="22"/>
          <w:lang w:eastAsia="sv-SE"/>
        </w:rPr>
        <w:t>s</w:t>
      </w:r>
      <w:r w:rsidRPr="0042312C">
        <w:rPr>
          <w:rFonts w:cs="Arial"/>
          <w:bCs/>
          <w:szCs w:val="22"/>
          <w:lang w:eastAsia="sv-SE"/>
        </w:rPr>
        <w:t xml:space="preserve"> </w:t>
      </w:r>
      <w:r w:rsidR="00306B5C">
        <w:rPr>
          <w:rFonts w:cs="Arial"/>
          <w:bCs/>
          <w:szCs w:val="22"/>
          <w:lang w:eastAsia="sv-SE"/>
        </w:rPr>
        <w:t>are</w:t>
      </w:r>
      <w:r w:rsidRPr="0042312C">
        <w:rPr>
          <w:rFonts w:cs="Arial"/>
          <w:bCs/>
          <w:szCs w:val="22"/>
          <w:lang w:eastAsia="sv-SE"/>
        </w:rPr>
        <w:t xml:space="preserve"> made to municipalit</w:t>
      </w:r>
      <w:r w:rsidR="00306B5C">
        <w:rPr>
          <w:rFonts w:cs="Arial"/>
          <w:bCs/>
          <w:szCs w:val="22"/>
          <w:lang w:eastAsia="sv-SE"/>
        </w:rPr>
        <w:t>ies,</w:t>
      </w:r>
      <w:r w:rsidRPr="0042312C">
        <w:rPr>
          <w:rFonts w:cs="Arial"/>
          <w:bCs/>
          <w:szCs w:val="22"/>
          <w:lang w:eastAsia="sv-SE"/>
        </w:rPr>
        <w:t xml:space="preserve"> transfer</w:t>
      </w:r>
      <w:r w:rsidR="00AF1DAB">
        <w:rPr>
          <w:rFonts w:cs="Arial"/>
          <w:bCs/>
          <w:szCs w:val="22"/>
          <w:lang w:eastAsia="sv-SE"/>
        </w:rPr>
        <w:t>s</w:t>
      </w:r>
      <w:r w:rsidRPr="0042312C">
        <w:rPr>
          <w:rFonts w:cs="Arial"/>
          <w:bCs/>
          <w:szCs w:val="22"/>
          <w:lang w:eastAsia="sv-SE"/>
        </w:rPr>
        <w:t xml:space="preserve"> to another State authority</w:t>
      </w:r>
      <w:r w:rsidR="00AF1DAB" w:rsidRPr="00AF1DAB">
        <w:rPr>
          <w:rFonts w:cs="Arial"/>
          <w:bCs/>
          <w:szCs w:val="22"/>
          <w:lang w:eastAsia="sv-SE"/>
        </w:rPr>
        <w:t xml:space="preserve"> </w:t>
      </w:r>
      <w:r w:rsidR="00AF1DAB" w:rsidRPr="0042312C">
        <w:rPr>
          <w:rFonts w:cs="Arial"/>
          <w:bCs/>
          <w:szCs w:val="22"/>
          <w:lang w:eastAsia="sv-SE"/>
        </w:rPr>
        <w:t>or</w:t>
      </w:r>
      <w:r w:rsidR="00AF1DAB">
        <w:rPr>
          <w:rFonts w:cs="Arial"/>
          <w:bCs/>
          <w:szCs w:val="22"/>
          <w:lang w:eastAsia="sv-SE"/>
        </w:rPr>
        <w:t xml:space="preserve"> sale</w:t>
      </w:r>
      <w:r w:rsidR="00306B5C" w:rsidRPr="00306B5C">
        <w:rPr>
          <w:rFonts w:cs="Arial"/>
          <w:bCs/>
          <w:szCs w:val="22"/>
          <w:lang w:eastAsia="sv-SE"/>
        </w:rPr>
        <w:t xml:space="preserve"> </w:t>
      </w:r>
      <w:r w:rsidR="00306B5C" w:rsidRPr="0042312C">
        <w:rPr>
          <w:rFonts w:cs="Arial"/>
          <w:bCs/>
          <w:szCs w:val="22"/>
          <w:lang w:eastAsia="sv-SE"/>
        </w:rPr>
        <w:t>to</w:t>
      </w:r>
      <w:r w:rsidR="00AF1DAB">
        <w:rPr>
          <w:rFonts w:cs="Arial"/>
          <w:bCs/>
          <w:szCs w:val="22"/>
          <w:lang w:eastAsia="sv-SE"/>
        </w:rPr>
        <w:t xml:space="preserve"> a</w:t>
      </w:r>
      <w:r w:rsidR="00306B5C" w:rsidRPr="0042312C">
        <w:rPr>
          <w:rFonts w:cs="Arial"/>
          <w:bCs/>
          <w:szCs w:val="22"/>
          <w:lang w:eastAsia="sv-SE"/>
        </w:rPr>
        <w:t xml:space="preserve"> private individual</w:t>
      </w:r>
      <w:r w:rsidR="00AF1DAB" w:rsidRPr="0042312C">
        <w:rPr>
          <w:rFonts w:cs="Arial"/>
          <w:bCs/>
          <w:szCs w:val="22"/>
          <w:lang w:eastAsia="sv-SE"/>
        </w:rPr>
        <w:t>.</w:t>
      </w:r>
    </w:p>
    <w:p w14:paraId="592111F8" w14:textId="77777777" w:rsidR="008A6455" w:rsidRPr="0042312C" w:rsidRDefault="008A6455" w:rsidP="00086D2C">
      <w:pPr>
        <w:rPr>
          <w:rFonts w:cs="Arial"/>
          <w:b/>
          <w:bCs/>
          <w:szCs w:val="22"/>
          <w:lang w:eastAsia="sv-SE"/>
        </w:rPr>
      </w:pPr>
    </w:p>
    <w:p w14:paraId="64BB39D9" w14:textId="77777777" w:rsidR="008A6455" w:rsidRPr="0042312C" w:rsidRDefault="00660BF2" w:rsidP="008A1E40">
      <w:pPr>
        <w:rPr>
          <w:b/>
        </w:rPr>
      </w:pPr>
      <w:r w:rsidRPr="0042312C">
        <w:rPr>
          <w:b/>
        </w:rPr>
        <w:t>SALE</w:t>
      </w:r>
    </w:p>
    <w:p w14:paraId="7DA7231A" w14:textId="77777777" w:rsidR="008A6455" w:rsidRPr="0042312C" w:rsidRDefault="00660BF2" w:rsidP="00086D2C">
      <w:pPr>
        <w:spacing w:before="120"/>
        <w:rPr>
          <w:rFonts w:cs="Arial"/>
          <w:szCs w:val="22"/>
          <w:lang w:eastAsia="sv-SE"/>
        </w:rPr>
      </w:pPr>
      <w:r w:rsidRPr="0042312C">
        <w:rPr>
          <w:rFonts w:cs="Arial"/>
          <w:szCs w:val="22"/>
          <w:lang w:eastAsia="sv-SE"/>
        </w:rPr>
        <w:t>When sale of real estates and/or buildings is made, directives from State agencies have to be followed. This may differ with the regulations within each country.</w:t>
      </w:r>
    </w:p>
    <w:p w14:paraId="0FFAA485" w14:textId="77777777" w:rsidR="008A6455" w:rsidRPr="0042312C" w:rsidRDefault="008A6455" w:rsidP="00086D2C">
      <w:pPr>
        <w:rPr>
          <w:rFonts w:cs="Arial"/>
          <w:szCs w:val="22"/>
          <w:lang w:eastAsia="sv-SE"/>
        </w:rPr>
      </w:pPr>
    </w:p>
    <w:p w14:paraId="1D863066" w14:textId="5D383396" w:rsidR="008A6455" w:rsidRPr="0042312C" w:rsidRDefault="00660BF2" w:rsidP="008A1E40">
      <w:pPr>
        <w:rPr>
          <w:b/>
        </w:rPr>
      </w:pPr>
      <w:r w:rsidRPr="0042312C">
        <w:rPr>
          <w:b/>
        </w:rPr>
        <w:t xml:space="preserve">To check </w:t>
      </w:r>
      <w:r w:rsidRPr="0042312C">
        <w:rPr>
          <w:b/>
          <w:u w:val="single"/>
        </w:rPr>
        <w:t>before</w:t>
      </w:r>
      <w:r w:rsidRPr="0042312C">
        <w:rPr>
          <w:b/>
        </w:rPr>
        <w:t xml:space="preserve"> selling a </w:t>
      </w:r>
      <w:r w:rsidR="0001177A">
        <w:rPr>
          <w:b/>
        </w:rPr>
        <w:t>p</w:t>
      </w:r>
      <w:r w:rsidR="005630D7" w:rsidRPr="0042312C">
        <w:rPr>
          <w:b/>
        </w:rPr>
        <w:t>roperty</w:t>
      </w:r>
      <w:r w:rsidRPr="0042312C">
        <w:rPr>
          <w:b/>
        </w:rPr>
        <w:t>:</w:t>
      </w:r>
    </w:p>
    <w:p w14:paraId="3FFB87BB" w14:textId="77777777" w:rsidR="008A6455" w:rsidRPr="0042312C" w:rsidRDefault="00660BF2" w:rsidP="00D44197">
      <w:pPr>
        <w:numPr>
          <w:ilvl w:val="0"/>
          <w:numId w:val="13"/>
        </w:numPr>
        <w:spacing w:before="240"/>
        <w:rPr>
          <w:rFonts w:cs="Arial"/>
          <w:szCs w:val="22"/>
          <w:lang w:eastAsia="sv-SE"/>
        </w:rPr>
      </w:pPr>
      <w:r w:rsidRPr="0042312C">
        <w:rPr>
          <w:rFonts w:cs="Arial"/>
          <w:szCs w:val="22"/>
          <w:lang w:eastAsia="sv-SE"/>
        </w:rPr>
        <w:t xml:space="preserve">Is the property needed for the State? (e.g. Important example of cultural heritage, military defence, environment protection, the “free outdoor life”) </w:t>
      </w:r>
    </w:p>
    <w:p w14:paraId="2F92E022" w14:textId="77777777" w:rsidR="008A6455" w:rsidRPr="0042312C" w:rsidRDefault="00660BF2" w:rsidP="00D44197">
      <w:pPr>
        <w:numPr>
          <w:ilvl w:val="0"/>
          <w:numId w:val="13"/>
        </w:numPr>
        <w:spacing w:before="120"/>
        <w:rPr>
          <w:rFonts w:cs="Arial"/>
          <w:szCs w:val="22"/>
          <w:lang w:eastAsia="sv-SE"/>
        </w:rPr>
      </w:pPr>
      <w:r w:rsidRPr="0042312C">
        <w:rPr>
          <w:rFonts w:cs="Arial"/>
          <w:szCs w:val="22"/>
          <w:lang w:eastAsia="sv-SE"/>
        </w:rPr>
        <w:t xml:space="preserve">Do other State authorities have any need of the property? </w:t>
      </w:r>
    </w:p>
    <w:p w14:paraId="30AD51F8" w14:textId="45136DBA" w:rsidR="008A6455" w:rsidRPr="0042312C" w:rsidRDefault="00660BF2" w:rsidP="00D44197">
      <w:pPr>
        <w:numPr>
          <w:ilvl w:val="0"/>
          <w:numId w:val="13"/>
        </w:numPr>
        <w:spacing w:before="120"/>
        <w:rPr>
          <w:rFonts w:cs="Arial"/>
          <w:szCs w:val="22"/>
          <w:lang w:eastAsia="sv-SE"/>
        </w:rPr>
      </w:pPr>
      <w:r w:rsidRPr="0042312C">
        <w:rPr>
          <w:rFonts w:cs="Arial"/>
          <w:szCs w:val="22"/>
          <w:lang w:eastAsia="sv-SE"/>
        </w:rPr>
        <w:t>Can the property be of any interest to the local municipality? For example for the municipality's long-term planning relating to the development of the community</w:t>
      </w:r>
      <w:r w:rsidR="0001177A">
        <w:rPr>
          <w:rFonts w:cs="Arial"/>
          <w:szCs w:val="22"/>
          <w:lang w:eastAsia="sv-SE"/>
        </w:rPr>
        <w:t>.</w:t>
      </w:r>
      <w:r w:rsidRPr="0042312C">
        <w:rPr>
          <w:rFonts w:cs="Arial"/>
          <w:szCs w:val="22"/>
          <w:lang w:eastAsia="sv-SE"/>
        </w:rPr>
        <w:t xml:space="preserve"> </w:t>
      </w:r>
    </w:p>
    <w:p w14:paraId="042E53DD" w14:textId="77777777" w:rsidR="008A6455" w:rsidRPr="0042312C" w:rsidRDefault="00660BF2" w:rsidP="00D44197">
      <w:pPr>
        <w:numPr>
          <w:ilvl w:val="0"/>
          <w:numId w:val="13"/>
        </w:numPr>
        <w:spacing w:before="120"/>
        <w:rPr>
          <w:rFonts w:cs="Arial"/>
          <w:szCs w:val="22"/>
          <w:lang w:eastAsia="sv-SE"/>
        </w:rPr>
      </w:pPr>
      <w:r w:rsidRPr="0042312C">
        <w:rPr>
          <w:rFonts w:cs="Arial"/>
          <w:szCs w:val="22"/>
          <w:lang w:eastAsia="sv-SE"/>
        </w:rPr>
        <w:t xml:space="preserve">If the property is a residential block: Does it have a culture-historical value such that it should be protected? In that case, consultation has to be made with The National Heritage Board and relevant county board! </w:t>
      </w:r>
    </w:p>
    <w:p w14:paraId="005404AE" w14:textId="77777777" w:rsidR="008A6455" w:rsidRPr="0042312C" w:rsidRDefault="00660BF2" w:rsidP="00D44197">
      <w:pPr>
        <w:numPr>
          <w:ilvl w:val="0"/>
          <w:numId w:val="13"/>
        </w:numPr>
        <w:spacing w:before="120"/>
        <w:rPr>
          <w:rFonts w:cs="Arial"/>
          <w:szCs w:val="22"/>
          <w:lang w:eastAsia="sv-SE"/>
        </w:rPr>
      </w:pPr>
      <w:r w:rsidRPr="0042312C">
        <w:rPr>
          <w:rFonts w:cs="Arial"/>
          <w:szCs w:val="22"/>
          <w:lang w:eastAsia="sv-SE"/>
        </w:rPr>
        <w:t xml:space="preserve">The sale will be made in a </w:t>
      </w:r>
      <w:proofErr w:type="spellStart"/>
      <w:r w:rsidRPr="0042312C">
        <w:rPr>
          <w:rFonts w:cs="Arial"/>
          <w:szCs w:val="22"/>
          <w:lang w:eastAsia="sv-SE"/>
        </w:rPr>
        <w:t>businesslike</w:t>
      </w:r>
      <w:proofErr w:type="spellEnd"/>
      <w:r w:rsidRPr="0042312C">
        <w:rPr>
          <w:rFonts w:cs="Arial"/>
          <w:szCs w:val="22"/>
          <w:lang w:eastAsia="sv-SE"/>
        </w:rPr>
        <w:t xml:space="preserve"> manner! </w:t>
      </w:r>
    </w:p>
    <w:p w14:paraId="32442DF3" w14:textId="77777777" w:rsidR="008A6455" w:rsidRPr="0042312C" w:rsidRDefault="00660BF2" w:rsidP="00D44197">
      <w:pPr>
        <w:numPr>
          <w:ilvl w:val="0"/>
          <w:numId w:val="13"/>
        </w:numPr>
        <w:spacing w:before="120"/>
        <w:rPr>
          <w:rFonts w:cs="Arial"/>
          <w:szCs w:val="22"/>
          <w:lang w:eastAsia="sv-SE"/>
        </w:rPr>
      </w:pPr>
      <w:r w:rsidRPr="0042312C">
        <w:rPr>
          <w:rFonts w:cs="Arial"/>
          <w:szCs w:val="22"/>
          <w:lang w:eastAsia="sv-SE"/>
        </w:rPr>
        <w:t xml:space="preserve">The property's market value will be established through an estimate of the value! </w:t>
      </w:r>
    </w:p>
    <w:p w14:paraId="7CA39998" w14:textId="77777777" w:rsidR="008A6455" w:rsidRPr="0042312C" w:rsidRDefault="00660BF2" w:rsidP="00D44197">
      <w:pPr>
        <w:numPr>
          <w:ilvl w:val="0"/>
          <w:numId w:val="13"/>
        </w:numPr>
        <w:spacing w:before="120"/>
        <w:rPr>
          <w:rFonts w:cs="Arial"/>
          <w:szCs w:val="22"/>
          <w:lang w:eastAsia="sv-SE"/>
        </w:rPr>
      </w:pPr>
      <w:r w:rsidRPr="0042312C">
        <w:rPr>
          <w:rFonts w:cs="Arial"/>
          <w:szCs w:val="22"/>
          <w:lang w:eastAsia="sv-SE"/>
        </w:rPr>
        <w:t>Specific rules apply to the sale of a residential block – e.g. rights of tenants</w:t>
      </w:r>
    </w:p>
    <w:p w14:paraId="2B484E09" w14:textId="77777777" w:rsidR="008A6455" w:rsidRPr="0042312C" w:rsidRDefault="00660BF2" w:rsidP="00D44197">
      <w:pPr>
        <w:numPr>
          <w:ilvl w:val="0"/>
          <w:numId w:val="13"/>
        </w:numPr>
        <w:spacing w:before="120"/>
        <w:rPr>
          <w:rFonts w:cs="Arial"/>
          <w:szCs w:val="22"/>
          <w:lang w:eastAsia="sv-SE"/>
        </w:rPr>
      </w:pPr>
      <w:r w:rsidRPr="0042312C">
        <w:rPr>
          <w:rFonts w:cs="Arial"/>
          <w:szCs w:val="22"/>
          <w:lang w:eastAsia="sv-SE"/>
        </w:rPr>
        <w:t>As a rule all sales shall be made through auction or through a tender procedure!</w:t>
      </w:r>
    </w:p>
    <w:p w14:paraId="0FE685D1" w14:textId="77777777" w:rsidR="008A6455" w:rsidRPr="0042312C" w:rsidRDefault="00660BF2" w:rsidP="00086D2C">
      <w:pPr>
        <w:spacing w:before="120"/>
        <w:ind w:left="720"/>
        <w:rPr>
          <w:rFonts w:cs="Arial"/>
          <w:szCs w:val="22"/>
          <w:lang w:eastAsia="sv-SE"/>
        </w:rPr>
      </w:pPr>
      <w:r w:rsidRPr="0042312C">
        <w:rPr>
          <w:rFonts w:cs="Arial"/>
          <w:szCs w:val="22"/>
          <w:lang w:eastAsia="sv-SE"/>
        </w:rPr>
        <w:t xml:space="preserve"> </w:t>
      </w:r>
    </w:p>
    <w:p w14:paraId="19A84E89" w14:textId="77777777" w:rsidR="008A6455" w:rsidRPr="0042312C" w:rsidRDefault="00660BF2" w:rsidP="00086D2C">
      <w:pPr>
        <w:rPr>
          <w:rFonts w:cs="Arial"/>
          <w:szCs w:val="22"/>
          <w:lang w:eastAsia="sv-SE"/>
        </w:rPr>
      </w:pPr>
      <w:r w:rsidRPr="0042312C">
        <w:rPr>
          <w:rFonts w:cs="Arial"/>
          <w:szCs w:val="22"/>
          <w:lang w:eastAsia="sv-SE"/>
        </w:rPr>
        <w:t>Regulations relating to the above points apply to the sale of the State's permanent property. The regulations will also, in applicable sections, serve as a guide when selling a building on non-freehold property.</w:t>
      </w:r>
    </w:p>
    <w:p w14:paraId="68D9ACAB" w14:textId="77777777" w:rsidR="008A6455" w:rsidRPr="0042312C" w:rsidRDefault="00660BF2" w:rsidP="00086D2C">
      <w:pPr>
        <w:rPr>
          <w:rFonts w:cs="Arial"/>
          <w:szCs w:val="22"/>
          <w:lang w:eastAsia="sv-SE"/>
        </w:rPr>
      </w:pPr>
      <w:r w:rsidRPr="0042312C">
        <w:rPr>
          <w:rFonts w:cs="Arial"/>
          <w:szCs w:val="22"/>
          <w:lang w:eastAsia="sv-SE"/>
        </w:rPr>
        <w:t xml:space="preserve"> </w:t>
      </w:r>
    </w:p>
    <w:p w14:paraId="01C2003B" w14:textId="77777777" w:rsidR="008A6455" w:rsidRPr="0042312C" w:rsidRDefault="00117C76" w:rsidP="00117C76">
      <w:pPr>
        <w:rPr>
          <w:b/>
          <w:bCs/>
        </w:rPr>
      </w:pPr>
      <w:r w:rsidRPr="0042312C">
        <w:rPr>
          <w:b/>
        </w:rPr>
        <w:t xml:space="preserve">To check </w:t>
      </w:r>
      <w:r w:rsidRPr="0042312C">
        <w:rPr>
          <w:b/>
          <w:u w:val="single"/>
        </w:rPr>
        <w:t>w</w:t>
      </w:r>
      <w:r w:rsidR="00660BF2" w:rsidRPr="0042312C">
        <w:rPr>
          <w:b/>
          <w:u w:val="single"/>
        </w:rPr>
        <w:t>hen</w:t>
      </w:r>
      <w:r w:rsidR="00660BF2" w:rsidRPr="0042312C">
        <w:rPr>
          <w:b/>
        </w:rPr>
        <w:t xml:space="preserve"> selling:</w:t>
      </w:r>
    </w:p>
    <w:p w14:paraId="0A8F7E53" w14:textId="7855C1AC" w:rsidR="00EC7DD8" w:rsidRPr="0042312C" w:rsidRDefault="00660BF2" w:rsidP="00EC7DD8">
      <w:pPr>
        <w:spacing w:before="240"/>
      </w:pPr>
      <w:r w:rsidRPr="0042312C">
        <w:rPr>
          <w:b/>
        </w:rPr>
        <w:t>Is the current selling “object</w:t>
      </w:r>
      <w:r w:rsidRPr="0042312C">
        <w:t>” (</w:t>
      </w:r>
      <w:r w:rsidR="00BF2B00" w:rsidRPr="0042312C">
        <w:t xml:space="preserve">e.g. </w:t>
      </w:r>
      <w:r w:rsidRPr="0042312C">
        <w:t xml:space="preserve">a lighthouse) </w:t>
      </w:r>
      <w:r w:rsidR="0001177A">
        <w:t>freehold or leasehold?</w:t>
      </w:r>
    </w:p>
    <w:p w14:paraId="3DEDF40C" w14:textId="7DE356C6" w:rsidR="008A6455" w:rsidRPr="0001177A" w:rsidRDefault="00660BF2" w:rsidP="00EC7DD8">
      <w:pPr>
        <w:spacing w:before="240"/>
        <w:rPr>
          <w:b/>
          <w:bCs/>
        </w:rPr>
      </w:pPr>
      <w:r w:rsidRPr="0001177A">
        <w:t>I</w:t>
      </w:r>
      <w:r w:rsidR="0001177A" w:rsidRPr="0001177A">
        <w:t>f</w:t>
      </w:r>
      <w:r w:rsidRPr="0001177A">
        <w:t xml:space="preserve"> the item </w:t>
      </w:r>
      <w:r w:rsidR="0001177A" w:rsidRPr="0001177A">
        <w:t xml:space="preserve">is </w:t>
      </w:r>
      <w:r w:rsidRPr="0001177A">
        <w:t xml:space="preserve">a </w:t>
      </w:r>
      <w:r w:rsidR="0001177A" w:rsidRPr="0001177A">
        <w:t>freehold property</w:t>
      </w:r>
      <w:r w:rsidR="00306B5C">
        <w:t xml:space="preserve"> and the real estate is the land around the freehold property</w:t>
      </w:r>
      <w:r w:rsidRPr="0001177A">
        <w:t>, then there are the following alternatives:</w:t>
      </w:r>
    </w:p>
    <w:p w14:paraId="6CB83C2D" w14:textId="77777777" w:rsidR="008A6455" w:rsidRPr="0042312C" w:rsidRDefault="00660BF2" w:rsidP="00D44197">
      <w:pPr>
        <w:numPr>
          <w:ilvl w:val="0"/>
          <w:numId w:val="14"/>
        </w:numPr>
        <w:rPr>
          <w:rFonts w:cs="Arial"/>
          <w:szCs w:val="22"/>
          <w:lang w:eastAsia="sv-SE"/>
        </w:rPr>
      </w:pPr>
      <w:r w:rsidRPr="0042312C">
        <w:rPr>
          <w:rFonts w:cs="Arial"/>
          <w:szCs w:val="22"/>
          <w:lang w:eastAsia="sv-SE"/>
        </w:rPr>
        <w:t xml:space="preserve">The real estate with the “object” is to be sold. </w:t>
      </w:r>
    </w:p>
    <w:p w14:paraId="72E9745E" w14:textId="77777777" w:rsidR="008A6455" w:rsidRPr="0042312C" w:rsidRDefault="00660BF2" w:rsidP="00D44197">
      <w:pPr>
        <w:numPr>
          <w:ilvl w:val="0"/>
          <w:numId w:val="14"/>
        </w:numPr>
        <w:rPr>
          <w:rFonts w:cs="Arial"/>
          <w:szCs w:val="22"/>
          <w:lang w:eastAsia="sv-SE"/>
        </w:rPr>
      </w:pPr>
      <w:r w:rsidRPr="0042312C">
        <w:rPr>
          <w:rFonts w:cs="Arial"/>
          <w:szCs w:val="22"/>
          <w:lang w:eastAsia="sv-SE"/>
        </w:rPr>
        <w:t xml:space="preserve">Piece of land to the “object” is divided. </w:t>
      </w:r>
    </w:p>
    <w:p w14:paraId="01223B41" w14:textId="64F44AE6" w:rsidR="008A6455" w:rsidRPr="0042312C" w:rsidRDefault="00660BF2" w:rsidP="00D44197">
      <w:pPr>
        <w:numPr>
          <w:ilvl w:val="0"/>
          <w:numId w:val="14"/>
        </w:numPr>
        <w:rPr>
          <w:rFonts w:cs="Arial"/>
          <w:szCs w:val="22"/>
          <w:lang w:eastAsia="sv-SE"/>
        </w:rPr>
      </w:pPr>
      <w:r w:rsidRPr="0042312C">
        <w:rPr>
          <w:rFonts w:cs="Arial"/>
          <w:szCs w:val="22"/>
          <w:lang w:eastAsia="sv-SE"/>
        </w:rPr>
        <w:t xml:space="preserve">If the “object” is an AtoN it can be sold despite the </w:t>
      </w:r>
      <w:r w:rsidR="0001177A" w:rsidRPr="0001177A">
        <w:rPr>
          <w:rFonts w:cs="Arial"/>
          <w:szCs w:val="22"/>
          <w:lang w:eastAsia="sv-SE"/>
        </w:rPr>
        <w:t>r</w:t>
      </w:r>
      <w:r w:rsidR="005630D7" w:rsidRPr="0001177A">
        <w:rPr>
          <w:rFonts w:cs="Arial"/>
          <w:szCs w:val="22"/>
          <w:lang w:eastAsia="sv-SE"/>
        </w:rPr>
        <w:t xml:space="preserve">eal </w:t>
      </w:r>
      <w:r w:rsidR="0001177A" w:rsidRPr="0001177A">
        <w:rPr>
          <w:rFonts w:cs="Arial"/>
          <w:szCs w:val="22"/>
          <w:lang w:eastAsia="sv-SE"/>
        </w:rPr>
        <w:t>e</w:t>
      </w:r>
      <w:r w:rsidR="005630D7" w:rsidRPr="0001177A">
        <w:rPr>
          <w:rFonts w:cs="Arial"/>
          <w:szCs w:val="22"/>
          <w:lang w:eastAsia="sv-SE"/>
        </w:rPr>
        <w:t>state</w:t>
      </w:r>
      <w:r w:rsidR="005630D7" w:rsidRPr="0042312C">
        <w:rPr>
          <w:rFonts w:cs="Arial"/>
          <w:szCs w:val="22"/>
          <w:lang w:eastAsia="sv-SE"/>
        </w:rPr>
        <w:t xml:space="preserve"> </w:t>
      </w:r>
      <w:r w:rsidRPr="0042312C">
        <w:rPr>
          <w:rFonts w:cs="Arial"/>
          <w:szCs w:val="22"/>
          <w:lang w:eastAsia="sv-SE"/>
        </w:rPr>
        <w:t>being retained.</w:t>
      </w:r>
    </w:p>
    <w:p w14:paraId="1947DEE5" w14:textId="77777777" w:rsidR="008A6455" w:rsidRPr="0042312C" w:rsidRDefault="00660BF2" w:rsidP="00086D2C">
      <w:pPr>
        <w:rPr>
          <w:rFonts w:cs="Arial"/>
          <w:szCs w:val="22"/>
          <w:lang w:eastAsia="sv-SE"/>
        </w:rPr>
      </w:pPr>
      <w:r w:rsidRPr="0042312C">
        <w:rPr>
          <w:rFonts w:cs="Arial"/>
          <w:szCs w:val="22"/>
          <w:lang w:eastAsia="sv-SE"/>
        </w:rPr>
        <w:t xml:space="preserve"> </w:t>
      </w:r>
    </w:p>
    <w:p w14:paraId="753EA618" w14:textId="06F88686" w:rsidR="008A6455" w:rsidRPr="0042312C" w:rsidRDefault="00660BF2" w:rsidP="00086D2C">
      <w:pPr>
        <w:rPr>
          <w:rFonts w:cs="Arial"/>
          <w:szCs w:val="22"/>
          <w:lang w:eastAsia="sv-SE"/>
        </w:rPr>
      </w:pPr>
      <w:r w:rsidRPr="0042312C">
        <w:rPr>
          <w:rFonts w:cs="Arial"/>
          <w:b/>
          <w:szCs w:val="22"/>
          <w:lang w:eastAsia="sv-SE"/>
        </w:rPr>
        <w:t xml:space="preserve">Is the item a </w:t>
      </w:r>
      <w:r w:rsidR="005630D7" w:rsidRPr="00306B5C">
        <w:rPr>
          <w:rFonts w:cs="Arial"/>
          <w:b/>
          <w:szCs w:val="22"/>
          <w:lang w:eastAsia="sv-SE"/>
        </w:rPr>
        <w:t xml:space="preserve">Non-Freehold </w:t>
      </w:r>
      <w:r w:rsidR="00306B5C" w:rsidRPr="00306B5C">
        <w:rPr>
          <w:rFonts w:cs="Arial"/>
          <w:b/>
          <w:szCs w:val="22"/>
          <w:lang w:eastAsia="sv-SE"/>
        </w:rPr>
        <w:t>Property</w:t>
      </w:r>
      <w:r w:rsidR="00306B5C" w:rsidRPr="0042312C">
        <w:rPr>
          <w:rFonts w:cs="Arial"/>
          <w:b/>
          <w:szCs w:val="22"/>
          <w:lang w:eastAsia="sv-SE"/>
        </w:rPr>
        <w:t>?</w:t>
      </w:r>
      <w:r w:rsidRPr="0042312C">
        <w:rPr>
          <w:rFonts w:cs="Arial"/>
          <w:szCs w:val="22"/>
          <w:lang w:eastAsia="sv-SE"/>
        </w:rPr>
        <w:t xml:space="preserve"> Check with the landowner (real estate owner): </w:t>
      </w:r>
    </w:p>
    <w:p w14:paraId="7F76E72E" w14:textId="77777777" w:rsidR="008A6455" w:rsidRPr="0042312C" w:rsidRDefault="008A6455" w:rsidP="00086D2C">
      <w:pPr>
        <w:rPr>
          <w:rFonts w:cs="Arial"/>
          <w:szCs w:val="22"/>
          <w:lang w:eastAsia="sv-SE"/>
        </w:rPr>
      </w:pPr>
    </w:p>
    <w:p w14:paraId="0F8FCD12" w14:textId="440DEDFD" w:rsidR="008A6455" w:rsidRPr="0042312C" w:rsidRDefault="00660BF2" w:rsidP="00B96E74">
      <w:pPr>
        <w:rPr>
          <w:rFonts w:cs="Arial"/>
          <w:szCs w:val="22"/>
          <w:lang w:eastAsia="sv-SE"/>
        </w:rPr>
      </w:pPr>
      <w:r w:rsidRPr="0042312C">
        <w:rPr>
          <w:rFonts w:cs="Arial"/>
          <w:b/>
          <w:szCs w:val="22"/>
          <w:lang w:eastAsia="sv-SE"/>
        </w:rPr>
        <w:t>Is the plan to demolish the “object”</w:t>
      </w:r>
      <w:r w:rsidR="00AF1DAB">
        <w:rPr>
          <w:rFonts w:cs="Arial"/>
          <w:b/>
          <w:szCs w:val="22"/>
          <w:lang w:eastAsia="sv-SE"/>
        </w:rPr>
        <w:t>?</w:t>
      </w:r>
      <w:r w:rsidRPr="0042312C">
        <w:rPr>
          <w:rFonts w:cs="Arial"/>
          <w:szCs w:val="22"/>
          <w:lang w:eastAsia="sv-SE"/>
        </w:rPr>
        <w:t xml:space="preserve"> Observe that according to the lease-law the le</w:t>
      </w:r>
      <w:r w:rsidR="00306B5C">
        <w:rPr>
          <w:rFonts w:cs="Arial"/>
          <w:szCs w:val="22"/>
          <w:lang w:eastAsia="sv-SE"/>
        </w:rPr>
        <w:t>aseholder is obliged to offer</w:t>
      </w:r>
      <w:r w:rsidRPr="0042312C">
        <w:rPr>
          <w:rFonts w:cs="Arial"/>
          <w:szCs w:val="22"/>
          <w:lang w:eastAsia="sv-SE"/>
        </w:rPr>
        <w:t xml:space="preserve"> the “site” owner the opportunity to buy the object if the leaseholder does not have any use for the “object”.</w:t>
      </w:r>
    </w:p>
    <w:p w14:paraId="1ABADAAC" w14:textId="77777777" w:rsidR="00BF2B00" w:rsidRPr="0042312C" w:rsidRDefault="00BF2B00" w:rsidP="00BF2B00">
      <w:pPr>
        <w:rPr>
          <w:rFonts w:cs="Arial"/>
          <w:szCs w:val="22"/>
          <w:lang w:eastAsia="sv-SE"/>
        </w:rPr>
      </w:pPr>
    </w:p>
    <w:p w14:paraId="0D63B5A1" w14:textId="77777777" w:rsidR="00B96E74" w:rsidRPr="0042312C" w:rsidRDefault="00B96E74" w:rsidP="00BF2B00">
      <w:pPr>
        <w:rPr>
          <w:rFonts w:cs="Arial"/>
          <w:szCs w:val="22"/>
          <w:lang w:eastAsia="sv-SE"/>
        </w:rPr>
      </w:pPr>
    </w:p>
    <w:p w14:paraId="4BF7207B" w14:textId="77777777" w:rsidR="00C47186" w:rsidRDefault="00660BF2" w:rsidP="00C47186">
      <w:pPr>
        <w:pStyle w:val="Heading2"/>
      </w:pPr>
      <w:bookmarkStart w:id="29" w:name="_Toc338404451"/>
      <w:r w:rsidRPr="0042312C">
        <w:lastRenderedPageBreak/>
        <w:t xml:space="preserve">ANNEX B </w:t>
      </w:r>
      <w:r w:rsidR="00C47186">
        <w:t>– Australian Maritime Safety Authority (AMSA)</w:t>
      </w:r>
      <w:bookmarkEnd w:id="29"/>
    </w:p>
    <w:p w14:paraId="62A5FCD4" w14:textId="77777777" w:rsidR="00C47186" w:rsidRDefault="00C47186" w:rsidP="00C47186">
      <w:pPr>
        <w:pStyle w:val="NoSpacing"/>
        <w:rPr>
          <w:rFonts w:ascii="Arial" w:hAnsi="Arial" w:cs="Arial"/>
          <w:bCs/>
          <w:lang w:eastAsia="sv-SE"/>
        </w:rPr>
      </w:pPr>
    </w:p>
    <w:p w14:paraId="14E12B4F" w14:textId="77777777" w:rsidR="00C47186" w:rsidRDefault="00C47186" w:rsidP="00C47186">
      <w:pPr>
        <w:pStyle w:val="NoSpacing"/>
        <w:rPr>
          <w:rFonts w:ascii="Arial" w:hAnsi="Arial" w:cs="Arial"/>
          <w:bCs/>
          <w:lang w:eastAsia="sv-SE"/>
        </w:rPr>
      </w:pPr>
      <w:r>
        <w:rPr>
          <w:rFonts w:ascii="Arial" w:hAnsi="Arial" w:cs="Arial"/>
          <w:bCs/>
          <w:lang w:eastAsia="sv-SE"/>
        </w:rPr>
        <w:t xml:space="preserve">Due to Commonwealth/State arrangements in Australia there are many Aids to Navigation (AtoN) service providers.  The Commonwealth (AMSA) is generally responsible for coastal AtoN and States and Port Authorities are responsible for AtoN in ports and inland waterways.  There are arrangements in place that allow for AtoN that are identified to be surplus to operational requirements to be transferred to the States.  </w:t>
      </w:r>
    </w:p>
    <w:p w14:paraId="1D472475" w14:textId="77777777" w:rsidR="00C47186" w:rsidRDefault="00C47186" w:rsidP="00C47186">
      <w:pPr>
        <w:pStyle w:val="NoSpacing"/>
        <w:rPr>
          <w:rFonts w:ascii="Arial" w:hAnsi="Arial" w:cs="Arial"/>
          <w:bCs/>
          <w:lang w:eastAsia="sv-SE"/>
        </w:rPr>
      </w:pPr>
      <w:r>
        <w:rPr>
          <w:rFonts w:ascii="Arial" w:hAnsi="Arial" w:cs="Arial"/>
          <w:bCs/>
          <w:lang w:eastAsia="sv-SE"/>
        </w:rPr>
        <w:t> </w:t>
      </w:r>
    </w:p>
    <w:p w14:paraId="4D4E5D2B" w14:textId="77777777" w:rsidR="00C47186" w:rsidRDefault="00C47186" w:rsidP="00C47186">
      <w:pPr>
        <w:pStyle w:val="NoSpacing"/>
        <w:rPr>
          <w:rFonts w:ascii="Arial" w:hAnsi="Arial" w:cs="Arial"/>
          <w:bCs/>
          <w:lang w:eastAsia="sv-SE"/>
        </w:rPr>
      </w:pPr>
      <w:r>
        <w:rPr>
          <w:rFonts w:ascii="Arial" w:hAnsi="Arial" w:cs="Arial"/>
          <w:bCs/>
          <w:lang w:eastAsia="sv-SE"/>
        </w:rPr>
        <w:t>If after assessing the volume of traffic and degree of risk AMSA determines that an AtoN is surplus to operational requirements, the AtoN will be offered to the State authorities.  The State will then carry out a similar review to determine if the AtoN is required for their recreational and commercial users. If the AtoN is required by the State it is normally transferred to the State and continued to be operated by the State, if it is not required to be operated the AtoN is decommissioned by AMSA.</w:t>
      </w:r>
    </w:p>
    <w:p w14:paraId="52590B18" w14:textId="77777777" w:rsidR="00C47186" w:rsidRDefault="00C47186" w:rsidP="00C47186">
      <w:pPr>
        <w:pStyle w:val="NoSpacing"/>
        <w:rPr>
          <w:rFonts w:ascii="Arial" w:hAnsi="Arial" w:cs="Arial"/>
          <w:bCs/>
          <w:lang w:eastAsia="sv-SE"/>
        </w:rPr>
      </w:pPr>
      <w:r>
        <w:rPr>
          <w:rFonts w:ascii="Arial" w:hAnsi="Arial" w:cs="Arial"/>
          <w:bCs/>
          <w:lang w:eastAsia="sv-SE"/>
        </w:rPr>
        <w:t> </w:t>
      </w:r>
    </w:p>
    <w:p w14:paraId="3D0B74B5" w14:textId="77777777" w:rsidR="00C47186" w:rsidRDefault="00C47186" w:rsidP="00C47186">
      <w:pPr>
        <w:pStyle w:val="NoSpacing"/>
        <w:rPr>
          <w:rFonts w:ascii="Arial" w:hAnsi="Arial" w:cs="Arial"/>
          <w:bCs/>
          <w:lang w:eastAsia="sv-SE"/>
        </w:rPr>
      </w:pPr>
      <w:r>
        <w:rPr>
          <w:rFonts w:ascii="Arial" w:hAnsi="Arial" w:cs="Arial"/>
          <w:bCs/>
          <w:lang w:eastAsia="sv-SE"/>
        </w:rPr>
        <w:t>Listed below are some steps from AMSA’s transfer/decommissioning procedure.  Most of the items are specific to AMSA but there may be some generic topics/themes that may apply to other Authorities.   </w:t>
      </w:r>
    </w:p>
    <w:p w14:paraId="7B890730" w14:textId="77777777" w:rsidR="00C47186" w:rsidRDefault="00C47186" w:rsidP="00C47186">
      <w:pPr>
        <w:pStyle w:val="NoSpacing"/>
        <w:rPr>
          <w:rFonts w:ascii="Arial" w:hAnsi="Arial" w:cs="Arial"/>
        </w:rPr>
      </w:pPr>
      <w:r>
        <w:rPr>
          <w:rFonts w:ascii="Arial" w:hAnsi="Arial" w:cs="Arial"/>
        </w:rPr>
        <w:t> </w:t>
      </w:r>
    </w:p>
    <w:p w14:paraId="52E5A88F" w14:textId="77777777" w:rsidR="00C47186" w:rsidRDefault="00C47186" w:rsidP="00C47186">
      <w:pPr>
        <w:pStyle w:val="NoSpacing"/>
        <w:rPr>
          <w:rFonts w:ascii="Arial" w:hAnsi="Arial" w:cs="Arial"/>
          <w:b/>
          <w:bCs/>
        </w:rPr>
      </w:pPr>
      <w:r>
        <w:rPr>
          <w:rFonts w:ascii="Arial" w:hAnsi="Arial" w:cs="Arial"/>
          <w:b/>
          <w:bCs/>
        </w:rPr>
        <w:t xml:space="preserve">1. General </w:t>
      </w:r>
    </w:p>
    <w:p w14:paraId="4F8053FC" w14:textId="77777777" w:rsidR="00C47186" w:rsidRDefault="00C47186" w:rsidP="00C47186">
      <w:pPr>
        <w:pStyle w:val="NoSpacing"/>
        <w:numPr>
          <w:ilvl w:val="0"/>
          <w:numId w:val="33"/>
        </w:numPr>
        <w:rPr>
          <w:rFonts w:ascii="Arial" w:hAnsi="Arial" w:cs="Arial"/>
        </w:rPr>
      </w:pPr>
      <w:r>
        <w:rPr>
          <w:rFonts w:ascii="Arial" w:hAnsi="Arial" w:cs="Arial"/>
        </w:rPr>
        <w:t xml:space="preserve">Once a decision has been made to transfer ownership or decommission an AtoN, the following information is required to advise its stakeholders and maintain the Authority’s records. This information includes but is not be limited to: </w:t>
      </w:r>
    </w:p>
    <w:p w14:paraId="0922C2D1" w14:textId="77777777" w:rsidR="00C47186" w:rsidRDefault="00C47186" w:rsidP="00C47186">
      <w:pPr>
        <w:pStyle w:val="NoSpacing"/>
        <w:numPr>
          <w:ilvl w:val="1"/>
          <w:numId w:val="34"/>
        </w:numPr>
        <w:rPr>
          <w:rFonts w:ascii="Arial" w:hAnsi="Arial" w:cs="Arial"/>
        </w:rPr>
      </w:pPr>
      <w:r>
        <w:rPr>
          <w:rFonts w:ascii="Arial" w:hAnsi="Arial" w:cs="Arial"/>
        </w:rPr>
        <w:t xml:space="preserve">the location of the site; </w:t>
      </w:r>
    </w:p>
    <w:p w14:paraId="15987E5B" w14:textId="77777777" w:rsidR="00C47186" w:rsidRDefault="00C47186" w:rsidP="00C47186">
      <w:pPr>
        <w:pStyle w:val="NoSpacing"/>
        <w:numPr>
          <w:ilvl w:val="1"/>
          <w:numId w:val="34"/>
        </w:numPr>
        <w:rPr>
          <w:rFonts w:ascii="Arial" w:hAnsi="Arial" w:cs="Arial"/>
        </w:rPr>
      </w:pPr>
      <w:r>
        <w:rPr>
          <w:rFonts w:ascii="Arial" w:hAnsi="Arial" w:cs="Arial"/>
        </w:rPr>
        <w:t xml:space="preserve">the date of transfer/decommission; and </w:t>
      </w:r>
    </w:p>
    <w:p w14:paraId="163425E7" w14:textId="77777777" w:rsidR="00C47186" w:rsidRDefault="00C47186" w:rsidP="00C47186">
      <w:pPr>
        <w:pStyle w:val="NoSpacing"/>
        <w:numPr>
          <w:ilvl w:val="1"/>
          <w:numId w:val="34"/>
        </w:numPr>
        <w:rPr>
          <w:rFonts w:ascii="Arial" w:hAnsi="Arial" w:cs="Arial"/>
        </w:rPr>
      </w:pPr>
      <w:proofErr w:type="gramStart"/>
      <w:r>
        <w:rPr>
          <w:rFonts w:ascii="Arial" w:hAnsi="Arial" w:cs="Arial"/>
        </w:rPr>
        <w:t>any</w:t>
      </w:r>
      <w:proofErr w:type="gramEnd"/>
      <w:r>
        <w:rPr>
          <w:rFonts w:ascii="Arial" w:hAnsi="Arial" w:cs="Arial"/>
        </w:rPr>
        <w:t xml:space="preserve"> special requirements. </w:t>
      </w:r>
    </w:p>
    <w:p w14:paraId="699ED546" w14:textId="77777777" w:rsidR="00C47186" w:rsidRDefault="00C47186" w:rsidP="00C47186">
      <w:pPr>
        <w:pStyle w:val="NoSpacing"/>
        <w:rPr>
          <w:rFonts w:ascii="Arial" w:hAnsi="Arial" w:cs="Arial"/>
          <w:b/>
          <w:bCs/>
        </w:rPr>
      </w:pPr>
      <w:r>
        <w:rPr>
          <w:rFonts w:ascii="Arial" w:hAnsi="Arial" w:cs="Arial"/>
          <w:b/>
          <w:bCs/>
        </w:rPr>
        <w:t> </w:t>
      </w:r>
    </w:p>
    <w:p w14:paraId="0D68CDC7" w14:textId="77777777" w:rsidR="00C47186" w:rsidRDefault="00C47186" w:rsidP="00C47186">
      <w:pPr>
        <w:pStyle w:val="NoSpacing"/>
        <w:rPr>
          <w:rFonts w:ascii="Arial" w:hAnsi="Arial" w:cs="Arial"/>
          <w:b/>
          <w:bCs/>
        </w:rPr>
      </w:pPr>
      <w:r>
        <w:rPr>
          <w:rFonts w:ascii="Arial" w:hAnsi="Arial" w:cs="Arial"/>
          <w:b/>
          <w:bCs/>
        </w:rPr>
        <w:t xml:space="preserve">2. The process </w:t>
      </w:r>
    </w:p>
    <w:p w14:paraId="08AAFBA0" w14:textId="77777777" w:rsidR="00C47186" w:rsidRDefault="00C47186" w:rsidP="00C47186">
      <w:pPr>
        <w:pStyle w:val="NoSpacing"/>
        <w:numPr>
          <w:ilvl w:val="0"/>
          <w:numId w:val="35"/>
        </w:numPr>
        <w:rPr>
          <w:rFonts w:ascii="Arial" w:hAnsi="Arial" w:cs="Arial"/>
        </w:rPr>
      </w:pPr>
      <w:r>
        <w:rPr>
          <w:rFonts w:ascii="Arial" w:hAnsi="Arial" w:cs="Arial"/>
        </w:rPr>
        <w:t xml:space="preserve">When notification is received that a site will be transferred or a decision has been made to decommission a site, the following parties are notified: </w:t>
      </w:r>
    </w:p>
    <w:p w14:paraId="2283E2AC" w14:textId="77777777" w:rsidR="00C47186" w:rsidRDefault="00C47186" w:rsidP="00C47186">
      <w:pPr>
        <w:pStyle w:val="NoSpacing"/>
        <w:numPr>
          <w:ilvl w:val="1"/>
          <w:numId w:val="35"/>
        </w:numPr>
        <w:rPr>
          <w:rFonts w:ascii="Arial" w:hAnsi="Arial" w:cs="Arial"/>
        </w:rPr>
      </w:pPr>
      <w:r>
        <w:rPr>
          <w:rFonts w:ascii="Arial" w:hAnsi="Arial" w:cs="Arial"/>
        </w:rPr>
        <w:t xml:space="preserve">the transferee </w:t>
      </w:r>
    </w:p>
    <w:p w14:paraId="389BA724" w14:textId="77777777" w:rsidR="00C47186" w:rsidRDefault="00C47186" w:rsidP="00C47186">
      <w:pPr>
        <w:pStyle w:val="NoSpacing"/>
        <w:numPr>
          <w:ilvl w:val="1"/>
          <w:numId w:val="35"/>
        </w:numPr>
        <w:rPr>
          <w:rFonts w:ascii="Arial" w:hAnsi="Arial" w:cs="Arial"/>
        </w:rPr>
      </w:pPr>
      <w:r>
        <w:rPr>
          <w:rFonts w:ascii="Arial" w:hAnsi="Arial" w:cs="Arial"/>
        </w:rPr>
        <w:t xml:space="preserve">the AtoN maintenance contractor </w:t>
      </w:r>
    </w:p>
    <w:p w14:paraId="4667F4EE" w14:textId="77777777" w:rsidR="00C47186" w:rsidRDefault="00C47186" w:rsidP="00C47186">
      <w:pPr>
        <w:pStyle w:val="NoSpacing"/>
        <w:numPr>
          <w:ilvl w:val="1"/>
          <w:numId w:val="35"/>
        </w:numPr>
        <w:rPr>
          <w:rFonts w:ascii="Arial" w:hAnsi="Arial" w:cs="Arial"/>
        </w:rPr>
      </w:pPr>
      <w:r>
        <w:rPr>
          <w:rFonts w:ascii="Arial" w:hAnsi="Arial" w:cs="Arial"/>
        </w:rPr>
        <w:t xml:space="preserve">the UKHO (changes to </w:t>
      </w:r>
      <w:proofErr w:type="spellStart"/>
      <w:r>
        <w:rPr>
          <w:rFonts w:ascii="Arial" w:hAnsi="Arial" w:cs="Arial"/>
        </w:rPr>
        <w:t>VolK</w:t>
      </w:r>
      <w:proofErr w:type="spellEnd"/>
      <w:r>
        <w:rPr>
          <w:rFonts w:ascii="Arial" w:hAnsi="Arial" w:cs="Arial"/>
        </w:rPr>
        <w:t xml:space="preserve">) </w:t>
      </w:r>
    </w:p>
    <w:p w14:paraId="1D2C3B09" w14:textId="77777777" w:rsidR="00C47186" w:rsidRDefault="00C47186" w:rsidP="00C47186">
      <w:pPr>
        <w:pStyle w:val="NoSpacing"/>
        <w:numPr>
          <w:ilvl w:val="1"/>
          <w:numId w:val="35"/>
        </w:numPr>
        <w:rPr>
          <w:rFonts w:ascii="Arial" w:hAnsi="Arial" w:cs="Arial"/>
        </w:rPr>
      </w:pPr>
      <w:r>
        <w:rPr>
          <w:rFonts w:ascii="Arial" w:hAnsi="Arial" w:cs="Arial"/>
        </w:rPr>
        <w:t xml:space="preserve">the AHO; and </w:t>
      </w:r>
    </w:p>
    <w:p w14:paraId="44E18350" w14:textId="77777777" w:rsidR="00C47186" w:rsidRDefault="00C47186" w:rsidP="00C47186">
      <w:pPr>
        <w:pStyle w:val="NoSpacing"/>
        <w:numPr>
          <w:ilvl w:val="1"/>
          <w:numId w:val="35"/>
        </w:numPr>
        <w:rPr>
          <w:rFonts w:ascii="Arial" w:hAnsi="Arial" w:cs="Arial"/>
        </w:rPr>
      </w:pPr>
      <w:proofErr w:type="gramStart"/>
      <w:r>
        <w:rPr>
          <w:rFonts w:ascii="Arial" w:hAnsi="Arial" w:cs="Arial"/>
        </w:rPr>
        <w:t>if</w:t>
      </w:r>
      <w:proofErr w:type="gramEnd"/>
      <w:r>
        <w:rPr>
          <w:rFonts w:ascii="Arial" w:hAnsi="Arial" w:cs="Arial"/>
        </w:rPr>
        <w:t xml:space="preserve"> applicable, the utilities supplier or third parties. </w:t>
      </w:r>
    </w:p>
    <w:p w14:paraId="1A777300" w14:textId="77777777" w:rsidR="00C47186" w:rsidRDefault="00C47186" w:rsidP="00C47186">
      <w:pPr>
        <w:pStyle w:val="NoSpacing"/>
        <w:ind w:left="720"/>
        <w:rPr>
          <w:rFonts w:ascii="Arial" w:hAnsi="Arial" w:cs="Arial"/>
        </w:rPr>
      </w:pPr>
    </w:p>
    <w:p w14:paraId="73837FCB" w14:textId="77777777" w:rsidR="00C47186" w:rsidRDefault="00C47186" w:rsidP="00C47186">
      <w:pPr>
        <w:pStyle w:val="NoSpacing"/>
        <w:numPr>
          <w:ilvl w:val="0"/>
          <w:numId w:val="35"/>
        </w:numPr>
        <w:rPr>
          <w:rFonts w:ascii="Arial" w:hAnsi="Arial" w:cs="Arial"/>
        </w:rPr>
      </w:pPr>
      <w:r>
        <w:rPr>
          <w:rFonts w:ascii="Arial" w:hAnsi="Arial" w:cs="Arial"/>
        </w:rPr>
        <w:t xml:space="preserve">Where practical an on-site handover with the transferee will be undertaken to present copies of maintenance history and to remove from site any of the Authority’s locks, signs or non-operational equipment. </w:t>
      </w:r>
    </w:p>
    <w:p w14:paraId="16CA82D0" w14:textId="77777777" w:rsidR="00C47186" w:rsidRDefault="00C47186" w:rsidP="00C47186">
      <w:pPr>
        <w:pStyle w:val="NoSpacing"/>
        <w:ind w:left="720"/>
        <w:rPr>
          <w:rFonts w:ascii="Arial" w:hAnsi="Arial" w:cs="Arial"/>
        </w:rPr>
      </w:pPr>
    </w:p>
    <w:p w14:paraId="720926F9" w14:textId="77777777" w:rsidR="00C47186" w:rsidRDefault="00C47186" w:rsidP="00C47186">
      <w:pPr>
        <w:pStyle w:val="NoSpacing"/>
        <w:numPr>
          <w:ilvl w:val="0"/>
          <w:numId w:val="35"/>
        </w:numPr>
        <w:rPr>
          <w:rFonts w:ascii="Arial" w:hAnsi="Arial" w:cs="Arial"/>
        </w:rPr>
      </w:pPr>
      <w:r>
        <w:rPr>
          <w:rFonts w:ascii="Arial" w:hAnsi="Arial" w:cs="Arial"/>
        </w:rPr>
        <w:t xml:space="preserve">After the handover with the transferee the Authority’s systems are updated for the following: </w:t>
      </w:r>
    </w:p>
    <w:p w14:paraId="64290E40" w14:textId="77777777" w:rsidR="00C47186" w:rsidRDefault="00C47186" w:rsidP="00C47186">
      <w:pPr>
        <w:pStyle w:val="NoSpacing"/>
        <w:numPr>
          <w:ilvl w:val="1"/>
          <w:numId w:val="35"/>
        </w:numPr>
        <w:rPr>
          <w:rFonts w:ascii="Arial" w:hAnsi="Arial" w:cs="Arial"/>
        </w:rPr>
      </w:pPr>
      <w:r>
        <w:rPr>
          <w:rFonts w:ascii="Arial" w:hAnsi="Arial" w:cs="Arial"/>
        </w:rPr>
        <w:t>update the maintenance management system</w:t>
      </w:r>
    </w:p>
    <w:p w14:paraId="16148764" w14:textId="77777777" w:rsidR="00C47186" w:rsidRDefault="00C47186" w:rsidP="00C47186">
      <w:pPr>
        <w:pStyle w:val="NoSpacing"/>
        <w:numPr>
          <w:ilvl w:val="1"/>
          <w:numId w:val="35"/>
        </w:numPr>
        <w:rPr>
          <w:rFonts w:ascii="Arial" w:hAnsi="Arial" w:cs="Arial"/>
        </w:rPr>
      </w:pPr>
      <w:r>
        <w:rPr>
          <w:rFonts w:ascii="Arial" w:hAnsi="Arial" w:cs="Arial"/>
        </w:rPr>
        <w:t>Update corporate management system including intranet, drawing register and asset register</w:t>
      </w:r>
    </w:p>
    <w:p w14:paraId="2C9ACE83" w14:textId="77777777" w:rsidR="00C47186" w:rsidRDefault="00C47186" w:rsidP="00C47186">
      <w:pPr>
        <w:pStyle w:val="NoSpacing"/>
        <w:numPr>
          <w:ilvl w:val="1"/>
          <w:numId w:val="35"/>
        </w:numPr>
        <w:rPr>
          <w:rFonts w:ascii="Arial" w:hAnsi="Arial" w:cs="Arial"/>
        </w:rPr>
      </w:pPr>
      <w:r>
        <w:rPr>
          <w:rFonts w:ascii="Arial" w:hAnsi="Arial" w:cs="Arial"/>
        </w:rPr>
        <w:t xml:space="preserve">move locks back to storerooms if required </w:t>
      </w:r>
    </w:p>
    <w:p w14:paraId="49F1407F" w14:textId="77777777" w:rsidR="00C47186" w:rsidRDefault="00C47186" w:rsidP="00C47186">
      <w:pPr>
        <w:pStyle w:val="NoSpacing"/>
        <w:numPr>
          <w:ilvl w:val="1"/>
          <w:numId w:val="35"/>
        </w:numPr>
        <w:rPr>
          <w:rFonts w:ascii="Arial" w:hAnsi="Arial" w:cs="Arial"/>
        </w:rPr>
      </w:pPr>
      <w:r>
        <w:rPr>
          <w:rFonts w:ascii="Arial" w:hAnsi="Arial" w:cs="Arial"/>
        </w:rPr>
        <w:t>contact relevant local authorities</w:t>
      </w:r>
    </w:p>
    <w:p w14:paraId="474417DC" w14:textId="77777777" w:rsidR="00C47186" w:rsidRDefault="00C47186" w:rsidP="00C47186">
      <w:pPr>
        <w:pStyle w:val="NoSpacing"/>
        <w:numPr>
          <w:ilvl w:val="1"/>
          <w:numId w:val="35"/>
        </w:numPr>
        <w:rPr>
          <w:rFonts w:ascii="Arial" w:hAnsi="Arial" w:cs="Arial"/>
        </w:rPr>
      </w:pPr>
      <w:r>
        <w:rPr>
          <w:rFonts w:ascii="Arial" w:hAnsi="Arial" w:cs="Arial"/>
        </w:rPr>
        <w:t xml:space="preserve">Update GIS AtoN map </w:t>
      </w:r>
    </w:p>
    <w:p w14:paraId="1A5436F4" w14:textId="77777777" w:rsidR="00C47186" w:rsidRPr="0042312C" w:rsidRDefault="00C47186" w:rsidP="00C47186">
      <w:pPr>
        <w:pStyle w:val="BodyText"/>
        <w:rPr>
          <w:rFonts w:cs="Arial"/>
          <w:sz w:val="22"/>
          <w:szCs w:val="22"/>
        </w:rPr>
      </w:pPr>
    </w:p>
    <w:p w14:paraId="2BCCF4ED" w14:textId="77777777" w:rsidR="00C47186" w:rsidRPr="0042312C" w:rsidRDefault="00C47186" w:rsidP="00C47186">
      <w:pPr>
        <w:pStyle w:val="BodyText"/>
        <w:rPr>
          <w:rFonts w:cs="Arial"/>
          <w:sz w:val="22"/>
          <w:szCs w:val="22"/>
        </w:rPr>
      </w:pPr>
    </w:p>
    <w:p w14:paraId="656FD22F" w14:textId="77777777" w:rsidR="00AF1DAB" w:rsidRDefault="00AF1DAB" w:rsidP="00A70C34">
      <w:pPr>
        <w:pStyle w:val="Heading2"/>
      </w:pPr>
    </w:p>
    <w:p w14:paraId="4461B915" w14:textId="77777777" w:rsidR="00C47186" w:rsidRPr="00C47186" w:rsidRDefault="00C47186" w:rsidP="00C47186">
      <w:pPr>
        <w:pStyle w:val="BodyText"/>
      </w:pPr>
    </w:p>
    <w:p w14:paraId="647AF0E9" w14:textId="77777777" w:rsidR="004B19EF" w:rsidRDefault="004B19EF">
      <w:pPr>
        <w:rPr>
          <w:b/>
          <w:sz w:val="24"/>
          <w:szCs w:val="20"/>
        </w:rPr>
      </w:pPr>
      <w:r>
        <w:br w:type="page"/>
      </w:r>
    </w:p>
    <w:p w14:paraId="7CBAF184" w14:textId="2504164D" w:rsidR="008A6455" w:rsidRPr="0042312C" w:rsidRDefault="00660BF2" w:rsidP="00A70C34">
      <w:pPr>
        <w:pStyle w:val="Heading2"/>
      </w:pPr>
      <w:bookmarkStart w:id="30" w:name="_Toc338404452"/>
      <w:r w:rsidRPr="0042312C">
        <w:lastRenderedPageBreak/>
        <w:t xml:space="preserve">ANNEX C </w:t>
      </w:r>
      <w:r w:rsidR="004B4297" w:rsidRPr="0042312C">
        <w:t>–</w:t>
      </w:r>
      <w:r w:rsidR="00A70C34" w:rsidRPr="0042312C">
        <w:t xml:space="preserve"> C</w:t>
      </w:r>
      <w:r w:rsidR="004B19EF">
        <w:t>anada</w:t>
      </w:r>
      <w:bookmarkEnd w:id="30"/>
    </w:p>
    <w:p w14:paraId="2F0E9B72" w14:textId="77777777" w:rsidR="004B19EF" w:rsidRPr="004B19EF" w:rsidRDefault="004B19EF" w:rsidP="00706FC0">
      <w:pPr>
        <w:shd w:val="clear" w:color="auto" w:fill="FFFFFF"/>
        <w:spacing w:before="100" w:beforeAutospacing="1" w:after="100" w:afterAutospacing="1"/>
        <w:rPr>
          <w:rFonts w:cs="Arial"/>
          <w:b/>
          <w:color w:val="000000"/>
          <w:szCs w:val="22"/>
          <w:lang w:val="en" w:eastAsia="en-GB"/>
        </w:rPr>
      </w:pPr>
      <w:r w:rsidRPr="004B19EF">
        <w:rPr>
          <w:rFonts w:cs="Arial"/>
          <w:b/>
          <w:color w:val="000000"/>
          <w:szCs w:val="22"/>
          <w:lang w:val="en" w:eastAsia="en-GB"/>
        </w:rPr>
        <w:t xml:space="preserve">Heritage Lighthouse Protection Act Implementation </w:t>
      </w:r>
    </w:p>
    <w:p w14:paraId="4EF9EF48" w14:textId="5E6E303D" w:rsidR="00706FC0" w:rsidRPr="00706FC0" w:rsidRDefault="00706FC0" w:rsidP="00706FC0">
      <w:pPr>
        <w:shd w:val="clear" w:color="auto" w:fill="FFFFFF"/>
        <w:spacing w:before="100" w:beforeAutospacing="1" w:after="100" w:afterAutospacing="1"/>
        <w:rPr>
          <w:rFonts w:cs="Arial"/>
          <w:color w:val="000000"/>
          <w:szCs w:val="22"/>
          <w:lang w:val="en" w:eastAsia="en-GB"/>
        </w:rPr>
      </w:pPr>
      <w:r w:rsidRPr="00706FC0">
        <w:rPr>
          <w:rFonts w:cs="Arial"/>
          <w:color w:val="000000"/>
          <w:szCs w:val="22"/>
          <w:lang w:val="en" w:eastAsia="en-GB"/>
        </w:rPr>
        <w:t xml:space="preserve">On May 27, 2010, Fisheries and Oceans Canada declared approximately 480 active lighthouses and approximately 490 inactive lighthouses across Canada surplus to its needs. Under the new </w:t>
      </w:r>
      <w:r w:rsidRPr="00706FC0">
        <w:rPr>
          <w:rFonts w:cs="Arial"/>
          <w:i/>
          <w:iCs/>
          <w:color w:val="000000"/>
          <w:szCs w:val="22"/>
          <w:lang w:val="en" w:eastAsia="en-GB"/>
        </w:rPr>
        <w:t>Heritage Lighthouse Protection Act</w:t>
      </w:r>
      <w:r w:rsidRPr="00706FC0">
        <w:rPr>
          <w:rFonts w:cs="Arial"/>
          <w:color w:val="000000"/>
          <w:szCs w:val="22"/>
          <w:lang w:val="en" w:eastAsia="en-GB"/>
        </w:rPr>
        <w:t>, these properties can be transferred to new owners wishing to take advantage of their heritage designation or tourism potential.</w:t>
      </w:r>
    </w:p>
    <w:p w14:paraId="655D76D8" w14:textId="77777777" w:rsidR="00706FC0" w:rsidRPr="00706FC0" w:rsidRDefault="00706FC0" w:rsidP="00706FC0">
      <w:pPr>
        <w:shd w:val="clear" w:color="auto" w:fill="FFFFFF"/>
        <w:spacing w:before="100" w:beforeAutospacing="1" w:after="100" w:afterAutospacing="1"/>
        <w:rPr>
          <w:rFonts w:cs="Arial"/>
          <w:color w:val="000000"/>
          <w:szCs w:val="22"/>
          <w:lang w:val="en" w:eastAsia="en-GB"/>
        </w:rPr>
      </w:pPr>
      <w:r w:rsidRPr="00706FC0">
        <w:rPr>
          <w:rFonts w:cs="Arial"/>
          <w:color w:val="000000"/>
          <w:szCs w:val="22"/>
          <w:lang w:val="en" w:eastAsia="en-GB"/>
        </w:rPr>
        <w:t>The Act came into force on May 29, 2010 as a means to protect federally-owned heritage lighthouses by allowing them to be used for other purposes, as long as they are maintained in a manner consistent with established conservation practices.</w:t>
      </w:r>
    </w:p>
    <w:p w14:paraId="4DA52691" w14:textId="1B031D99" w:rsidR="00706FC0" w:rsidRPr="00C47186" w:rsidRDefault="00706FC0" w:rsidP="00C47186">
      <w:pPr>
        <w:rPr>
          <w:rFonts w:ascii="Times New Roman" w:hAnsi="Times New Roman"/>
          <w:sz w:val="24"/>
          <w:lang w:eastAsia="en-GB"/>
        </w:rPr>
      </w:pPr>
      <w:r w:rsidRPr="00706FC0">
        <w:rPr>
          <w:rFonts w:cs="Arial"/>
          <w:color w:val="000000"/>
          <w:szCs w:val="22"/>
          <w:lang w:val="en" w:eastAsia="en-GB"/>
        </w:rPr>
        <w:t>For sites that have been petitioned (please see Final petition list on the Parks Canada website</w:t>
      </w:r>
      <w:r w:rsidR="00C47186">
        <w:rPr>
          <w:rFonts w:cs="Arial"/>
          <w:color w:val="000000"/>
          <w:szCs w:val="22"/>
          <w:lang w:val="en" w:eastAsia="en-GB"/>
        </w:rPr>
        <w:t xml:space="preserve">) </w:t>
      </w:r>
      <w:r w:rsidRPr="00706FC0">
        <w:rPr>
          <w:rFonts w:cs="Arial"/>
          <w:color w:val="000000"/>
          <w:szCs w:val="22"/>
          <w:lang w:val="en" w:eastAsia="en-GB"/>
        </w:rPr>
        <w:t>individuals, municipalities or non-profit groups interested in acquiring a lighthouse must submit a business plan that shows their proposed use of the property will be economically viable over the long term, and that they have the capacity to manage the property. For those interested, suggestions and ideas on potential alternate uses can be found in the "Alternate Use Study of Surplus Lighthouses" link below which features a study conducted on behalf of Fisheries and Oceans Canada by an independent, third-party consulting group.</w:t>
      </w:r>
    </w:p>
    <w:p w14:paraId="53C56A4E" w14:textId="77777777" w:rsidR="00706FC0" w:rsidRPr="00706FC0" w:rsidRDefault="00706FC0" w:rsidP="00706FC0">
      <w:pPr>
        <w:shd w:val="clear" w:color="auto" w:fill="FFFFFF"/>
        <w:spacing w:before="100" w:beforeAutospacing="1" w:after="100" w:afterAutospacing="1"/>
        <w:rPr>
          <w:rFonts w:cs="Arial"/>
          <w:color w:val="000000"/>
          <w:szCs w:val="22"/>
          <w:lang w:val="en" w:eastAsia="en-GB"/>
        </w:rPr>
      </w:pPr>
      <w:r w:rsidRPr="00706FC0">
        <w:rPr>
          <w:rFonts w:cs="Arial"/>
          <w:color w:val="000000"/>
          <w:szCs w:val="22"/>
          <w:lang w:val="en" w:eastAsia="en-GB"/>
        </w:rPr>
        <w:t>In some cases, lighthouses contain aids to navigation, which must remain operational. Parties wishing to purchase these properties would need to enter into an agreement with Fisheries and Oceans Canada, permitting it access to the site for maintenance and operation of the aid to navigation.</w:t>
      </w:r>
    </w:p>
    <w:p w14:paraId="3CDA0846" w14:textId="578C262D" w:rsidR="008A6455" w:rsidRDefault="00706FC0" w:rsidP="00706FC0">
      <w:pPr>
        <w:pStyle w:val="NoSpacing"/>
        <w:rPr>
          <w:rFonts w:ascii="Arial" w:hAnsi="Arial" w:cs="Arial"/>
          <w:color w:val="000000"/>
          <w:lang w:val="en" w:eastAsia="en-GB"/>
        </w:rPr>
      </w:pPr>
      <w:r w:rsidRPr="00706FC0">
        <w:rPr>
          <w:rFonts w:ascii="Arial" w:hAnsi="Arial" w:cs="Arial"/>
          <w:color w:val="000000"/>
          <w:lang w:val="en" w:eastAsia="en-GB"/>
        </w:rPr>
        <w:t xml:space="preserve">Please note that there may be some administrative or legal issues to be addressed in relation to some of these listed lighthouses that would restrict the capacity of the Department to transfer ownership. We recommend that those interested in submitting a business plan for a surplus lighthouse contact Andrew Anderson at (613) 990-8886 or </w:t>
      </w:r>
      <w:hyperlink r:id="rId15" w:history="1">
        <w:r w:rsidRPr="00706FC0">
          <w:rPr>
            <w:rFonts w:ascii="Arial" w:hAnsi="Arial" w:cs="Arial"/>
            <w:color w:val="003399"/>
            <w:u w:val="single"/>
            <w:lang w:val="en" w:eastAsia="en-GB"/>
          </w:rPr>
          <w:t>andrew.anderson@dfo-mpo.gc.ca</w:t>
        </w:r>
      </w:hyperlink>
      <w:r w:rsidRPr="00706FC0">
        <w:rPr>
          <w:rFonts w:ascii="Arial" w:hAnsi="Arial" w:cs="Arial"/>
          <w:color w:val="000000"/>
          <w:lang w:val="en" w:eastAsia="en-GB"/>
        </w:rPr>
        <w:t xml:space="preserve"> for further information prior to submitting a written commitment to acquire a surplus lighthouse.</w:t>
      </w:r>
    </w:p>
    <w:p w14:paraId="3C0DC02E" w14:textId="77777777" w:rsidR="00C47186" w:rsidRDefault="00C47186" w:rsidP="00706FC0">
      <w:pPr>
        <w:pStyle w:val="NoSpacing"/>
        <w:rPr>
          <w:rFonts w:cs="Arial"/>
          <w:color w:val="000000"/>
          <w:lang w:val="en" w:eastAsia="en-GB"/>
        </w:rPr>
      </w:pPr>
    </w:p>
    <w:p w14:paraId="32FDDF0A" w14:textId="6C4F5F73" w:rsidR="00706FC0" w:rsidRDefault="00C47186" w:rsidP="00706FC0">
      <w:pPr>
        <w:pStyle w:val="NoSpacing"/>
        <w:rPr>
          <w:rFonts w:ascii="Arial" w:hAnsi="Arial" w:cs="Arial"/>
          <w:b/>
          <w:color w:val="000000"/>
          <w:lang w:val="en" w:eastAsia="en-GB"/>
        </w:rPr>
      </w:pPr>
      <w:r w:rsidRPr="00C47186">
        <w:rPr>
          <w:rFonts w:ascii="Arial" w:hAnsi="Arial" w:cs="Arial"/>
          <w:b/>
          <w:color w:val="000000"/>
          <w:lang w:val="en" w:eastAsia="en-GB"/>
        </w:rPr>
        <w:t>Final petition list on the Parks Canada website</w:t>
      </w:r>
    </w:p>
    <w:p w14:paraId="1AA5FBE6" w14:textId="77777777" w:rsidR="00C47186" w:rsidRPr="00C47186" w:rsidRDefault="001A1E83" w:rsidP="00C47186">
      <w:pPr>
        <w:rPr>
          <w:rFonts w:ascii="Times New Roman" w:hAnsi="Times New Roman"/>
          <w:sz w:val="24"/>
          <w:lang w:eastAsia="en-GB"/>
        </w:rPr>
      </w:pPr>
      <w:r>
        <w:fldChar w:fldCharType="begin"/>
      </w:r>
      <w:r>
        <w:instrText xml:space="preserve"> HYPERLINK "https://webmail.nlb.org.uk/owa/redir.aspx?C=f178679cfe564d6cacdbb8b6fed10192&amp;URL=http%3a%2f%2fwww.pc.gc.ca%2feng%2fprogs%2flhn-nhs%2fpp-hl%2fpage02.aspx" \t "_blank" </w:instrText>
      </w:r>
      <w:r>
        <w:fldChar w:fldCharType="separate"/>
      </w:r>
      <w:r w:rsidR="00C47186" w:rsidRPr="00C47186">
        <w:rPr>
          <w:rFonts w:cs="Arial"/>
          <w:color w:val="0000FF"/>
          <w:sz w:val="20"/>
          <w:szCs w:val="20"/>
          <w:u w:val="single"/>
          <w:lang w:eastAsia="en-GB"/>
        </w:rPr>
        <w:t>http://www.pc.gc.ca/eng/progs/lhn-nhs/pp-hl/page02.aspx</w:t>
      </w:r>
      <w:r>
        <w:rPr>
          <w:rFonts w:cs="Arial"/>
          <w:color w:val="0000FF"/>
          <w:sz w:val="20"/>
          <w:szCs w:val="20"/>
          <w:u w:val="single"/>
          <w:lang w:eastAsia="en-GB"/>
        </w:rPr>
        <w:fldChar w:fldCharType="end"/>
      </w:r>
    </w:p>
    <w:p w14:paraId="6CBD7022" w14:textId="77777777" w:rsidR="00C47186" w:rsidRPr="00C47186" w:rsidRDefault="001A1E83" w:rsidP="00C47186">
      <w:pPr>
        <w:rPr>
          <w:rFonts w:ascii="Times New Roman" w:hAnsi="Times New Roman"/>
          <w:sz w:val="24"/>
          <w:lang w:eastAsia="en-GB"/>
        </w:rPr>
      </w:pPr>
      <w:r>
        <w:fldChar w:fldCharType="begin"/>
      </w:r>
      <w:r>
        <w:instrText xml:space="preserve"> HYPERLINK "https://webmail.nlb.org.uk/owa/redir.aspx?C=f178679cfe564d6cacdbb8b6fed10192&amp;URL=http%3a%2f%2fwww.pc.gc.ca%2ffra%2fprogs%2flhn-nhs%2fpp-hl%2fpage02.aspx" \t "_blank" </w:instrText>
      </w:r>
      <w:r>
        <w:fldChar w:fldCharType="separate"/>
      </w:r>
      <w:r w:rsidR="00C47186" w:rsidRPr="00C47186">
        <w:rPr>
          <w:rFonts w:cs="Arial"/>
          <w:color w:val="0000FF"/>
          <w:sz w:val="20"/>
          <w:szCs w:val="20"/>
          <w:u w:val="single"/>
          <w:lang w:eastAsia="en-GB"/>
        </w:rPr>
        <w:t>http://www.pc.gc.ca/fra/progs/lhn-nhs/pp-hl/page02.aspx</w:t>
      </w:r>
      <w:r>
        <w:rPr>
          <w:rFonts w:cs="Arial"/>
          <w:color w:val="0000FF"/>
          <w:sz w:val="20"/>
          <w:szCs w:val="20"/>
          <w:u w:val="single"/>
          <w:lang w:eastAsia="en-GB"/>
        </w:rPr>
        <w:fldChar w:fldCharType="end"/>
      </w:r>
    </w:p>
    <w:p w14:paraId="2D099037" w14:textId="77777777" w:rsidR="00C47186" w:rsidRDefault="00C47186" w:rsidP="00706FC0">
      <w:pPr>
        <w:pStyle w:val="NoSpacing"/>
        <w:rPr>
          <w:rFonts w:ascii="Arial" w:hAnsi="Arial" w:cs="Arial"/>
          <w:color w:val="000000"/>
          <w:lang w:val="en" w:eastAsia="en-GB"/>
        </w:rPr>
      </w:pPr>
    </w:p>
    <w:p w14:paraId="506242B2" w14:textId="5ED1BBB4" w:rsidR="00706FC0" w:rsidRDefault="00706FC0" w:rsidP="00706FC0">
      <w:pPr>
        <w:pStyle w:val="NoSpacing"/>
        <w:rPr>
          <w:rFonts w:ascii="Arial" w:hAnsi="Arial" w:cs="Arial"/>
          <w:b/>
          <w:bCs/>
          <w:lang w:val="en"/>
        </w:rPr>
      </w:pPr>
      <w:r w:rsidRPr="00706FC0">
        <w:rPr>
          <w:rFonts w:ascii="Arial" w:hAnsi="Arial" w:cs="Arial"/>
          <w:b/>
          <w:bCs/>
          <w:lang w:val="en"/>
        </w:rPr>
        <w:t>Alternate Use Study Surplus Lighthouses, Canada</w:t>
      </w:r>
    </w:p>
    <w:p w14:paraId="6BED8F47" w14:textId="77777777" w:rsidR="00706FC0" w:rsidRDefault="00706FC0" w:rsidP="00706FC0">
      <w:pPr>
        <w:pStyle w:val="NoSpacing"/>
        <w:rPr>
          <w:rFonts w:ascii="Arial" w:hAnsi="Arial" w:cs="Arial"/>
          <w:bCs/>
          <w:lang w:val="en"/>
        </w:rPr>
      </w:pPr>
      <w:r>
        <w:rPr>
          <w:rFonts w:ascii="Arial" w:hAnsi="Arial" w:cs="Arial"/>
          <w:bCs/>
          <w:lang w:val="en"/>
        </w:rPr>
        <w:t xml:space="preserve">A report prepared on possible alternate use can be found at </w:t>
      </w:r>
    </w:p>
    <w:p w14:paraId="50F90286" w14:textId="0FFFE767" w:rsidR="00706FC0" w:rsidRDefault="00BF77BD" w:rsidP="00706FC0">
      <w:pPr>
        <w:pStyle w:val="NoSpacing"/>
        <w:rPr>
          <w:rFonts w:ascii="Arial" w:hAnsi="Arial" w:cs="Arial"/>
          <w:bCs/>
          <w:lang w:val="en"/>
        </w:rPr>
      </w:pPr>
      <w:hyperlink r:id="rId16" w:history="1">
        <w:r w:rsidR="00706FC0" w:rsidRPr="00F85E28">
          <w:rPr>
            <w:rStyle w:val="Hyperlink"/>
            <w:rFonts w:ascii="Arial" w:hAnsi="Arial" w:cs="Arial"/>
            <w:bCs/>
            <w:lang w:val="en"/>
          </w:rPr>
          <w:t>http://www.dfo-mpo.gc.ca/rp-bi/lh-ph-eng.htm</w:t>
        </w:r>
      </w:hyperlink>
      <w:r w:rsidR="00706FC0">
        <w:rPr>
          <w:rFonts w:ascii="Arial" w:hAnsi="Arial" w:cs="Arial"/>
          <w:bCs/>
          <w:lang w:val="en"/>
        </w:rPr>
        <w:t xml:space="preserve"> covering the following items:</w:t>
      </w:r>
    </w:p>
    <w:p w14:paraId="7F94F174" w14:textId="77777777" w:rsidR="00706FC0" w:rsidRDefault="00706FC0" w:rsidP="00706FC0">
      <w:pPr>
        <w:pStyle w:val="NoSpacing"/>
        <w:rPr>
          <w:rFonts w:ascii="Arial" w:hAnsi="Arial" w:cs="Arial"/>
          <w:bCs/>
          <w:lang w:val="en"/>
        </w:rPr>
      </w:pPr>
    </w:p>
    <w:p w14:paraId="7B4E1C10" w14:textId="77777777" w:rsidR="00706FC0" w:rsidRPr="00706FC0" w:rsidRDefault="00706FC0" w:rsidP="00706FC0">
      <w:pPr>
        <w:pStyle w:val="NoSpacing"/>
        <w:rPr>
          <w:rFonts w:ascii="Arial" w:hAnsi="Arial" w:cs="Arial"/>
          <w:bCs/>
          <w:lang w:val="en"/>
        </w:rPr>
      </w:pPr>
      <w:r w:rsidRPr="00706FC0">
        <w:rPr>
          <w:rFonts w:ascii="Arial" w:hAnsi="Arial" w:cs="Arial"/>
          <w:bCs/>
          <w:lang w:val="en"/>
        </w:rPr>
        <w:t>1.0 Executive Summary</w:t>
      </w:r>
    </w:p>
    <w:p w14:paraId="7E97965B" w14:textId="77777777" w:rsidR="00706FC0" w:rsidRPr="00706FC0" w:rsidRDefault="00706FC0" w:rsidP="00706FC0">
      <w:pPr>
        <w:pStyle w:val="NoSpacing"/>
        <w:rPr>
          <w:rFonts w:ascii="Arial" w:hAnsi="Arial" w:cs="Arial"/>
          <w:bCs/>
          <w:lang w:val="en"/>
        </w:rPr>
      </w:pPr>
      <w:r w:rsidRPr="00706FC0">
        <w:rPr>
          <w:rFonts w:ascii="Arial" w:hAnsi="Arial" w:cs="Arial"/>
          <w:bCs/>
          <w:lang w:val="en"/>
        </w:rPr>
        <w:t>1.1 Mandate and Approach</w:t>
      </w:r>
    </w:p>
    <w:p w14:paraId="675D226C" w14:textId="77777777" w:rsidR="00706FC0" w:rsidRDefault="00706FC0" w:rsidP="00706FC0">
      <w:pPr>
        <w:pStyle w:val="NoSpacing"/>
        <w:rPr>
          <w:rFonts w:ascii="Arial" w:hAnsi="Arial" w:cs="Arial"/>
          <w:bCs/>
          <w:lang w:val="en"/>
        </w:rPr>
      </w:pPr>
      <w:r w:rsidRPr="00706FC0">
        <w:rPr>
          <w:rFonts w:ascii="Arial" w:hAnsi="Arial" w:cs="Arial"/>
          <w:bCs/>
          <w:lang w:val="en"/>
        </w:rPr>
        <w:t>1.2 Research Findings</w:t>
      </w:r>
    </w:p>
    <w:p w14:paraId="18702DB4" w14:textId="7AFE786D" w:rsidR="00706FC0" w:rsidRPr="00706FC0" w:rsidRDefault="00706FC0" w:rsidP="00706FC0">
      <w:pPr>
        <w:pStyle w:val="NoSpacing"/>
        <w:rPr>
          <w:rFonts w:ascii="Arial" w:hAnsi="Arial" w:cs="Arial"/>
          <w:bCs/>
          <w:lang w:val="en"/>
        </w:rPr>
      </w:pPr>
      <w:r w:rsidRPr="00706FC0">
        <w:rPr>
          <w:rFonts w:ascii="Arial" w:hAnsi="Arial" w:cs="Arial"/>
          <w:bCs/>
          <w:lang w:val="en"/>
        </w:rPr>
        <w:t>1.2.1 Alternate Uses</w:t>
      </w:r>
    </w:p>
    <w:p w14:paraId="2296039F" w14:textId="77777777" w:rsidR="00706FC0" w:rsidRPr="00706FC0" w:rsidRDefault="00706FC0" w:rsidP="00706FC0">
      <w:pPr>
        <w:pStyle w:val="NoSpacing"/>
        <w:rPr>
          <w:rFonts w:ascii="Arial" w:hAnsi="Arial" w:cs="Arial"/>
          <w:bCs/>
          <w:lang w:val="en"/>
        </w:rPr>
      </w:pPr>
      <w:r w:rsidRPr="00706FC0">
        <w:rPr>
          <w:rFonts w:ascii="Arial" w:hAnsi="Arial" w:cs="Arial"/>
          <w:bCs/>
          <w:lang w:val="en"/>
        </w:rPr>
        <w:t>1.2.2 Ownership Models</w:t>
      </w:r>
    </w:p>
    <w:p w14:paraId="7015AB33" w14:textId="77777777" w:rsidR="00706FC0" w:rsidRPr="00706FC0" w:rsidRDefault="00706FC0" w:rsidP="00706FC0">
      <w:pPr>
        <w:pStyle w:val="NoSpacing"/>
        <w:rPr>
          <w:rFonts w:ascii="Arial" w:hAnsi="Arial" w:cs="Arial"/>
          <w:bCs/>
          <w:lang w:val="en"/>
        </w:rPr>
      </w:pPr>
      <w:r w:rsidRPr="00706FC0">
        <w:rPr>
          <w:rFonts w:ascii="Arial" w:hAnsi="Arial" w:cs="Arial"/>
          <w:bCs/>
          <w:lang w:val="en"/>
        </w:rPr>
        <w:t>1.2.3 Disposal Processes</w:t>
      </w:r>
    </w:p>
    <w:p w14:paraId="0A55A576" w14:textId="77777777" w:rsidR="00706FC0" w:rsidRPr="00706FC0" w:rsidRDefault="00706FC0" w:rsidP="00706FC0">
      <w:pPr>
        <w:pStyle w:val="NoSpacing"/>
        <w:rPr>
          <w:rFonts w:ascii="Arial" w:hAnsi="Arial" w:cs="Arial"/>
          <w:bCs/>
          <w:lang w:val="en"/>
        </w:rPr>
      </w:pPr>
      <w:r w:rsidRPr="00706FC0">
        <w:rPr>
          <w:rFonts w:ascii="Arial" w:hAnsi="Arial" w:cs="Arial"/>
          <w:bCs/>
          <w:lang w:val="en"/>
        </w:rPr>
        <w:t>1.2.4 Key Success Factors</w:t>
      </w:r>
    </w:p>
    <w:p w14:paraId="6D150DBD" w14:textId="74D3E213" w:rsidR="00706FC0" w:rsidRPr="00706FC0" w:rsidRDefault="00706FC0" w:rsidP="00706FC0">
      <w:pPr>
        <w:pStyle w:val="NoSpacing"/>
        <w:rPr>
          <w:rFonts w:ascii="Arial" w:hAnsi="Arial" w:cs="Arial"/>
          <w:bCs/>
          <w:lang w:val="en"/>
        </w:rPr>
      </w:pPr>
      <w:r w:rsidRPr="00706FC0">
        <w:rPr>
          <w:rFonts w:ascii="Arial" w:hAnsi="Arial" w:cs="Arial"/>
          <w:bCs/>
          <w:lang w:val="en"/>
        </w:rPr>
        <w:t>1.2.5 Portfolio Tiering</w:t>
      </w:r>
    </w:p>
    <w:p w14:paraId="5BBCFE39" w14:textId="77777777" w:rsidR="00706FC0" w:rsidRPr="00706FC0" w:rsidRDefault="00706FC0" w:rsidP="00706FC0">
      <w:pPr>
        <w:pStyle w:val="NoSpacing"/>
        <w:rPr>
          <w:rFonts w:ascii="Arial" w:hAnsi="Arial" w:cs="Arial"/>
          <w:bCs/>
          <w:lang w:val="en"/>
        </w:rPr>
      </w:pPr>
      <w:r w:rsidRPr="00706FC0">
        <w:rPr>
          <w:rFonts w:ascii="Arial" w:hAnsi="Arial" w:cs="Arial"/>
          <w:bCs/>
          <w:lang w:val="en"/>
        </w:rPr>
        <w:t>2.0 Study Scope and Approach</w:t>
      </w:r>
    </w:p>
    <w:p w14:paraId="7C71C691" w14:textId="77777777" w:rsidR="00706FC0" w:rsidRPr="00706FC0" w:rsidRDefault="00706FC0" w:rsidP="00706FC0">
      <w:pPr>
        <w:pStyle w:val="NoSpacing"/>
        <w:rPr>
          <w:rFonts w:ascii="Arial" w:hAnsi="Arial" w:cs="Arial"/>
          <w:bCs/>
          <w:lang w:val="en"/>
        </w:rPr>
      </w:pPr>
      <w:r w:rsidRPr="00706FC0">
        <w:rPr>
          <w:rFonts w:ascii="Arial" w:hAnsi="Arial" w:cs="Arial"/>
          <w:bCs/>
          <w:lang w:val="en"/>
        </w:rPr>
        <w:t>2.1 Background</w:t>
      </w:r>
    </w:p>
    <w:p w14:paraId="33DB9E2A" w14:textId="77777777" w:rsidR="00706FC0" w:rsidRPr="00706FC0" w:rsidRDefault="00706FC0" w:rsidP="00706FC0">
      <w:pPr>
        <w:pStyle w:val="NoSpacing"/>
        <w:rPr>
          <w:rFonts w:ascii="Arial" w:hAnsi="Arial" w:cs="Arial"/>
          <w:bCs/>
          <w:lang w:val="en"/>
        </w:rPr>
      </w:pPr>
      <w:r w:rsidRPr="00706FC0">
        <w:rPr>
          <w:rFonts w:ascii="Arial" w:hAnsi="Arial" w:cs="Arial"/>
          <w:bCs/>
          <w:lang w:val="en"/>
        </w:rPr>
        <w:t>2.2 Study Scope and Approach</w:t>
      </w:r>
    </w:p>
    <w:p w14:paraId="0B4F83E8" w14:textId="77777777" w:rsidR="00706FC0" w:rsidRPr="00706FC0" w:rsidRDefault="00706FC0" w:rsidP="00706FC0">
      <w:pPr>
        <w:pStyle w:val="NoSpacing"/>
        <w:rPr>
          <w:rFonts w:ascii="Arial" w:hAnsi="Arial" w:cs="Arial"/>
          <w:bCs/>
          <w:lang w:val="en"/>
        </w:rPr>
      </w:pPr>
      <w:r w:rsidRPr="00706FC0">
        <w:rPr>
          <w:rFonts w:ascii="Arial" w:hAnsi="Arial" w:cs="Arial"/>
          <w:bCs/>
          <w:lang w:val="en"/>
        </w:rPr>
        <w:t>3.0 Research Findings</w:t>
      </w:r>
    </w:p>
    <w:p w14:paraId="04841C2C" w14:textId="77777777" w:rsidR="00706FC0" w:rsidRPr="00706FC0" w:rsidRDefault="00706FC0" w:rsidP="00706FC0">
      <w:pPr>
        <w:pStyle w:val="NoSpacing"/>
        <w:rPr>
          <w:rFonts w:ascii="Arial" w:hAnsi="Arial" w:cs="Arial"/>
          <w:bCs/>
          <w:lang w:val="en"/>
        </w:rPr>
      </w:pPr>
      <w:r w:rsidRPr="00706FC0">
        <w:rPr>
          <w:rFonts w:ascii="Arial" w:hAnsi="Arial" w:cs="Arial"/>
          <w:bCs/>
          <w:lang w:val="en"/>
        </w:rPr>
        <w:t>3.1 Alternate Uses</w:t>
      </w:r>
    </w:p>
    <w:p w14:paraId="5B3982FF" w14:textId="77777777" w:rsidR="00706FC0" w:rsidRPr="00706FC0" w:rsidRDefault="00706FC0" w:rsidP="00706FC0">
      <w:pPr>
        <w:pStyle w:val="NoSpacing"/>
        <w:rPr>
          <w:rFonts w:ascii="Arial" w:hAnsi="Arial" w:cs="Arial"/>
          <w:bCs/>
          <w:lang w:val="en"/>
        </w:rPr>
      </w:pPr>
      <w:r w:rsidRPr="00706FC0">
        <w:rPr>
          <w:rFonts w:ascii="Arial" w:hAnsi="Arial" w:cs="Arial"/>
          <w:bCs/>
          <w:lang w:val="en"/>
        </w:rPr>
        <w:t>3.2 Ownership Models</w:t>
      </w:r>
    </w:p>
    <w:p w14:paraId="4863679F" w14:textId="77777777" w:rsidR="00706FC0" w:rsidRPr="00706FC0" w:rsidRDefault="00706FC0" w:rsidP="00706FC0">
      <w:pPr>
        <w:pStyle w:val="NoSpacing"/>
        <w:rPr>
          <w:rFonts w:ascii="Arial" w:hAnsi="Arial" w:cs="Arial"/>
          <w:bCs/>
          <w:lang w:val="en"/>
        </w:rPr>
      </w:pPr>
      <w:r w:rsidRPr="00706FC0">
        <w:rPr>
          <w:rFonts w:ascii="Arial" w:hAnsi="Arial" w:cs="Arial"/>
          <w:bCs/>
          <w:lang w:val="en"/>
        </w:rPr>
        <w:t>3.3 Processes</w:t>
      </w:r>
    </w:p>
    <w:p w14:paraId="288B29B0" w14:textId="77777777" w:rsidR="00706FC0" w:rsidRPr="00706FC0" w:rsidRDefault="00706FC0" w:rsidP="00706FC0">
      <w:pPr>
        <w:pStyle w:val="NoSpacing"/>
        <w:rPr>
          <w:rFonts w:ascii="Arial" w:hAnsi="Arial" w:cs="Arial"/>
          <w:bCs/>
          <w:lang w:val="en"/>
        </w:rPr>
      </w:pPr>
      <w:r w:rsidRPr="00706FC0">
        <w:rPr>
          <w:rFonts w:ascii="Arial" w:hAnsi="Arial" w:cs="Arial"/>
          <w:bCs/>
          <w:lang w:val="en"/>
        </w:rPr>
        <w:lastRenderedPageBreak/>
        <w:t>3.4 Key Success Factors</w:t>
      </w:r>
    </w:p>
    <w:p w14:paraId="7DCB0021" w14:textId="77777777" w:rsidR="00706FC0" w:rsidRPr="00706FC0" w:rsidRDefault="00706FC0" w:rsidP="00706FC0">
      <w:pPr>
        <w:pStyle w:val="NoSpacing"/>
        <w:rPr>
          <w:rFonts w:ascii="Arial" w:hAnsi="Arial" w:cs="Arial"/>
          <w:bCs/>
          <w:lang w:val="en"/>
        </w:rPr>
      </w:pPr>
      <w:r w:rsidRPr="00706FC0">
        <w:rPr>
          <w:rFonts w:ascii="Arial" w:hAnsi="Arial" w:cs="Arial"/>
          <w:bCs/>
          <w:lang w:val="en"/>
        </w:rPr>
        <w:t>4.0 Portfolio Tiering</w:t>
      </w:r>
    </w:p>
    <w:p w14:paraId="08C3E87E" w14:textId="77777777" w:rsidR="00706FC0" w:rsidRDefault="00706FC0" w:rsidP="00706FC0">
      <w:pPr>
        <w:pStyle w:val="NoSpacing"/>
        <w:rPr>
          <w:rFonts w:ascii="Arial" w:hAnsi="Arial" w:cs="Arial"/>
          <w:bCs/>
          <w:lang w:val="en"/>
        </w:rPr>
      </w:pPr>
      <w:r w:rsidRPr="00706FC0">
        <w:rPr>
          <w:rFonts w:ascii="Arial" w:hAnsi="Arial" w:cs="Arial"/>
          <w:bCs/>
          <w:lang w:val="en"/>
        </w:rPr>
        <w:t>Appendix A: Project Examples – Canada</w:t>
      </w:r>
    </w:p>
    <w:p w14:paraId="6FD0DEDB" w14:textId="5EBAF0F4" w:rsidR="00706FC0" w:rsidRPr="00706FC0" w:rsidRDefault="00706FC0" w:rsidP="00706FC0">
      <w:pPr>
        <w:pStyle w:val="NoSpacing"/>
        <w:rPr>
          <w:rFonts w:ascii="Arial" w:hAnsi="Arial" w:cs="Arial"/>
          <w:bCs/>
          <w:lang w:val="en"/>
        </w:rPr>
      </w:pPr>
      <w:r w:rsidRPr="00706FC0">
        <w:rPr>
          <w:rFonts w:ascii="Arial" w:hAnsi="Arial" w:cs="Arial"/>
          <w:bCs/>
          <w:lang w:val="en"/>
        </w:rPr>
        <w:t>Former DFO-Owned Lighthouse Properties Divested and Privately Owned</w:t>
      </w:r>
    </w:p>
    <w:p w14:paraId="3B0274EA" w14:textId="77777777" w:rsidR="00706FC0" w:rsidRPr="00706FC0" w:rsidRDefault="00706FC0" w:rsidP="00706FC0">
      <w:pPr>
        <w:pStyle w:val="NoSpacing"/>
        <w:rPr>
          <w:rFonts w:ascii="Arial" w:hAnsi="Arial" w:cs="Arial"/>
          <w:bCs/>
          <w:lang w:val="en"/>
        </w:rPr>
      </w:pPr>
      <w:r w:rsidRPr="00706FC0">
        <w:rPr>
          <w:rFonts w:ascii="Arial" w:hAnsi="Arial" w:cs="Arial"/>
          <w:bCs/>
          <w:lang w:val="en"/>
        </w:rPr>
        <w:t>Former DFO-Owned Lighthouse Properties Divested for Alternate Public Use</w:t>
      </w:r>
    </w:p>
    <w:p w14:paraId="483BB401" w14:textId="77777777" w:rsidR="00706FC0" w:rsidRPr="00706FC0" w:rsidRDefault="00706FC0" w:rsidP="00706FC0">
      <w:pPr>
        <w:pStyle w:val="NoSpacing"/>
        <w:rPr>
          <w:rFonts w:ascii="Arial" w:hAnsi="Arial" w:cs="Arial"/>
          <w:bCs/>
          <w:lang w:val="en"/>
        </w:rPr>
      </w:pPr>
      <w:r w:rsidRPr="00706FC0">
        <w:rPr>
          <w:rFonts w:ascii="Arial" w:hAnsi="Arial" w:cs="Arial"/>
          <w:bCs/>
          <w:lang w:val="en"/>
        </w:rPr>
        <w:t>Appendix B: Project Examples – International</w:t>
      </w:r>
    </w:p>
    <w:p w14:paraId="44FCB301" w14:textId="35756C98" w:rsidR="00706FC0" w:rsidRDefault="00706FC0" w:rsidP="00706FC0">
      <w:pPr>
        <w:pStyle w:val="NoSpacing"/>
        <w:rPr>
          <w:rFonts w:ascii="Arial" w:hAnsi="Arial" w:cs="Arial"/>
          <w:bCs/>
          <w:lang w:val="en"/>
        </w:rPr>
      </w:pPr>
      <w:r w:rsidRPr="00706FC0">
        <w:rPr>
          <w:rFonts w:ascii="Arial" w:hAnsi="Arial" w:cs="Arial"/>
          <w:bCs/>
          <w:lang w:val="en"/>
        </w:rPr>
        <w:t>Appendix C: US National Historic Lighthouse Preservation Act – Excerpts</w:t>
      </w:r>
    </w:p>
    <w:p w14:paraId="4472840D" w14:textId="77777777" w:rsidR="00706FC0" w:rsidRPr="00706FC0" w:rsidRDefault="00706FC0" w:rsidP="00706FC0">
      <w:pPr>
        <w:pStyle w:val="NoSpacing"/>
        <w:rPr>
          <w:rFonts w:ascii="Arial" w:hAnsi="Arial" w:cs="Arial"/>
        </w:rPr>
      </w:pPr>
    </w:p>
    <w:p w14:paraId="137C3648" w14:textId="77777777" w:rsidR="00D8368E" w:rsidRPr="0042312C" w:rsidRDefault="00D8368E" w:rsidP="00D8368E">
      <w:pPr>
        <w:spacing w:before="120" w:after="120"/>
        <w:ind w:left="1440"/>
        <w:rPr>
          <w:rFonts w:cs="Arial"/>
          <w:szCs w:val="22"/>
          <w:lang w:eastAsia="sv-SE"/>
        </w:rPr>
      </w:pPr>
    </w:p>
    <w:p w14:paraId="1F3B1B42" w14:textId="77777777" w:rsidR="00D8368E" w:rsidRPr="0042312C" w:rsidRDefault="00D8368E" w:rsidP="00D8368E">
      <w:pPr>
        <w:spacing w:before="120" w:after="120"/>
        <w:ind w:left="1440"/>
        <w:rPr>
          <w:rFonts w:cs="Arial"/>
          <w:szCs w:val="22"/>
          <w:lang w:eastAsia="sv-SE"/>
        </w:rPr>
      </w:pPr>
    </w:p>
    <w:p w14:paraId="1F21C79E" w14:textId="77777777" w:rsidR="008A6455" w:rsidRPr="00BA073F" w:rsidRDefault="008A6455" w:rsidP="00D04C6F">
      <w:pPr>
        <w:pStyle w:val="BodyText"/>
        <w:rPr>
          <w:rFonts w:cs="Arial"/>
          <w:sz w:val="22"/>
          <w:szCs w:val="22"/>
          <w:lang w:val="en-US" w:eastAsia="en-GB"/>
        </w:rPr>
      </w:pPr>
    </w:p>
    <w:sectPr w:rsidR="008A6455" w:rsidRPr="00BA073F" w:rsidSect="00A163D8">
      <w:headerReference w:type="default" r:id="rId17"/>
      <w:footerReference w:type="default" r:id="rId18"/>
      <w:headerReference w:type="first" r:id="rId19"/>
      <w:pgSz w:w="11906" w:h="16838" w:code="9"/>
      <w:pgMar w:top="1134" w:right="1134" w:bottom="1134" w:left="1418" w:header="567" w:footer="567"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9649BA" w14:textId="77777777" w:rsidR="00D875AC" w:rsidRDefault="00D875AC" w:rsidP="009E1230">
      <w:r>
        <w:separator/>
      </w:r>
    </w:p>
  </w:endnote>
  <w:endnote w:type="continuationSeparator" w:id="0">
    <w:p w14:paraId="576186E2" w14:textId="77777777" w:rsidR="00D875AC" w:rsidRDefault="00D875AC" w:rsidP="009E1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Consolas">
    <w:panose1 w:val="020B0609020204030204"/>
    <w:charset w:val="00"/>
    <w:family w:val="auto"/>
    <w:pitch w:val="variable"/>
    <w:sig w:usb0="E10002FF" w:usb1="4000FCFF" w:usb2="00000009"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E07BB" w14:textId="77777777" w:rsidR="005346AB" w:rsidRPr="008136BC" w:rsidRDefault="005346AB" w:rsidP="00870A1B">
    <w:pPr>
      <w:pStyle w:val="Footer"/>
    </w:pPr>
    <w:r w:rsidRPr="008136BC">
      <w:tab/>
    </w:r>
    <w:r w:rsidRPr="008136BC">
      <w:rPr>
        <w:lang w:val="en-US"/>
      </w:rPr>
      <w:t xml:space="preserve">Page </w:t>
    </w:r>
    <w:r w:rsidRPr="008136BC">
      <w:rPr>
        <w:lang w:val="en-US"/>
      </w:rPr>
      <w:fldChar w:fldCharType="begin"/>
    </w:r>
    <w:r w:rsidRPr="008136BC">
      <w:rPr>
        <w:lang w:val="en-US"/>
      </w:rPr>
      <w:instrText xml:space="preserve"> PAGE </w:instrText>
    </w:r>
    <w:r w:rsidRPr="008136BC">
      <w:rPr>
        <w:lang w:val="en-US"/>
      </w:rPr>
      <w:fldChar w:fldCharType="separate"/>
    </w:r>
    <w:r w:rsidR="00BF77BD">
      <w:rPr>
        <w:noProof/>
        <w:lang w:val="en-US"/>
      </w:rPr>
      <w:t>6</w:t>
    </w:r>
    <w:r w:rsidRPr="008136BC">
      <w:rPr>
        <w:lang w:val="en-US"/>
      </w:rPr>
      <w:fldChar w:fldCharType="end"/>
    </w:r>
    <w:r w:rsidRPr="008136BC">
      <w:rPr>
        <w:lang w:val="en-US"/>
      </w:rPr>
      <w:t xml:space="preserve"> of </w:t>
    </w:r>
    <w:r w:rsidRPr="008136BC">
      <w:rPr>
        <w:lang w:val="en-US"/>
      </w:rPr>
      <w:fldChar w:fldCharType="begin"/>
    </w:r>
    <w:r w:rsidRPr="008136BC">
      <w:rPr>
        <w:lang w:val="en-US"/>
      </w:rPr>
      <w:instrText xml:space="preserve"> NUMPAGES </w:instrText>
    </w:r>
    <w:r w:rsidRPr="008136BC">
      <w:rPr>
        <w:lang w:val="en-US"/>
      </w:rPr>
      <w:fldChar w:fldCharType="separate"/>
    </w:r>
    <w:r w:rsidR="00BF77BD">
      <w:rPr>
        <w:noProof/>
        <w:lang w:val="en-US"/>
      </w:rPr>
      <w:t>11</w:t>
    </w:r>
    <w:r w:rsidRPr="008136BC">
      <w:rPr>
        <w:lang w:val="en-US"/>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339C09" w14:textId="77777777" w:rsidR="00D875AC" w:rsidRDefault="00D875AC" w:rsidP="009E1230">
      <w:r>
        <w:separator/>
      </w:r>
    </w:p>
  </w:footnote>
  <w:footnote w:type="continuationSeparator" w:id="0">
    <w:p w14:paraId="5FF923D0" w14:textId="77777777" w:rsidR="00D875AC" w:rsidRDefault="00D875AC" w:rsidP="009E123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C19108" w14:textId="06DFAF8B" w:rsidR="005346AB" w:rsidRPr="00337046" w:rsidRDefault="005346AB" w:rsidP="00337046">
    <w:pPr>
      <w:autoSpaceDE w:val="0"/>
      <w:autoSpaceDN w:val="0"/>
      <w:adjustRightInd w:val="0"/>
      <w:jc w:val="center"/>
      <w:rPr>
        <w:rFonts w:cs="Arial"/>
        <w:sz w:val="20"/>
        <w:highlight w:val="yellow"/>
      </w:rPr>
    </w:pPr>
    <w:r w:rsidRPr="00E85B22">
      <w:rPr>
        <w:rFonts w:cs="Arial"/>
        <w:sz w:val="20"/>
      </w:rPr>
      <w:t xml:space="preserve">Guideline </w:t>
    </w:r>
    <w:r>
      <w:rPr>
        <w:rFonts w:cs="Arial"/>
        <w:sz w:val="20"/>
        <w:highlight w:val="yellow"/>
      </w:rPr>
      <w:t>####</w:t>
    </w:r>
    <w:r w:rsidRPr="00E85B22">
      <w:rPr>
        <w:rFonts w:cs="Arial"/>
        <w:sz w:val="20"/>
      </w:rPr>
      <w:t xml:space="preserve"> – Manag</w:t>
    </w:r>
    <w:r w:rsidR="003360D5" w:rsidRPr="00E85B22">
      <w:rPr>
        <w:rFonts w:cs="Arial"/>
        <w:sz w:val="20"/>
      </w:rPr>
      <w:t>ement</w:t>
    </w:r>
    <w:r w:rsidRPr="00E85B22">
      <w:rPr>
        <w:rFonts w:cs="Arial"/>
        <w:sz w:val="20"/>
      </w:rPr>
      <w:t xml:space="preserve"> of Surplus</w:t>
    </w:r>
    <w:r w:rsidR="003360D5" w:rsidRPr="00E85B22">
      <w:rPr>
        <w:rFonts w:cs="Arial"/>
        <w:sz w:val="20"/>
      </w:rPr>
      <w:t xml:space="preserve"> Lighthouse</w:t>
    </w:r>
    <w:r w:rsidRPr="00E85B22" w:rsidDel="00BD4BCB">
      <w:rPr>
        <w:rFonts w:cs="Arial"/>
        <w:sz w:val="20"/>
      </w:rPr>
      <w:t xml:space="preserve"> </w:t>
    </w:r>
    <w:r w:rsidRPr="00E85B22">
      <w:rPr>
        <w:rFonts w:cs="Arial"/>
        <w:sz w:val="20"/>
      </w:rPr>
      <w:t>Property</w:t>
    </w:r>
  </w:p>
  <w:p w14:paraId="77E5963A" w14:textId="77777777" w:rsidR="005346AB" w:rsidRDefault="005346AB" w:rsidP="00337046">
    <w:pPr>
      <w:rPr>
        <w:rFonts w:cs="Arial"/>
        <w:sz w:val="20"/>
        <w:highlight w:val="yellow"/>
      </w:rPr>
    </w:pPr>
  </w:p>
  <w:p w14:paraId="3DC1235C" w14:textId="0773C3FB" w:rsidR="005346AB" w:rsidRDefault="00E85B22" w:rsidP="008136BC">
    <w:pPr>
      <w:pBdr>
        <w:bottom w:val="single" w:sz="4" w:space="1" w:color="auto"/>
      </w:pBdr>
      <w:jc w:val="center"/>
    </w:pPr>
    <w:r>
      <w:rPr>
        <w:rFonts w:cs="Arial"/>
        <w:sz w:val="20"/>
        <w:highlight w:val="yellow"/>
      </w:rPr>
      <w:t>December 2012</w:t>
    </w:r>
  </w:p>
  <w:p w14:paraId="357656AA" w14:textId="77777777" w:rsidR="005346AB" w:rsidRDefault="005346AB">
    <w:pPr>
      <w:rPr>
        <w:sz w:val="20"/>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C92AF" w14:textId="6AB18693" w:rsidR="005346AB" w:rsidRPr="001A1E83" w:rsidRDefault="005346AB" w:rsidP="005844BA">
    <w:pPr>
      <w:pStyle w:val="Header"/>
      <w:jc w:val="right"/>
      <w:rPr>
        <w:szCs w:val="24"/>
      </w:rPr>
    </w:pPr>
    <w:r w:rsidRPr="001A1E83">
      <w:rPr>
        <w:szCs w:val="24"/>
      </w:rPr>
      <w:t>E</w:t>
    </w:r>
    <w:r w:rsidR="001A1E83">
      <w:rPr>
        <w:szCs w:val="24"/>
      </w:rPr>
      <w:t>EP1</w:t>
    </w:r>
    <w:r w:rsidRPr="001A1E83">
      <w:rPr>
        <w:szCs w:val="24"/>
      </w:rPr>
      <w:t>9/</w:t>
    </w:r>
    <w:r w:rsidR="001A1E83">
      <w:rPr>
        <w:szCs w:val="24"/>
      </w:rPr>
      <w:t>output/8</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71"/>
    <w:multiLevelType w:val="hybridMultilevel"/>
    <w:tmpl w:val="61E60816"/>
    <w:lvl w:ilvl="0" w:tplc="A156C9CC">
      <w:start w:val="1"/>
      <w:numFmt w:val="decimal"/>
      <w:pStyle w:val="Appendix"/>
      <w:lvlText w:val="APPENDIX %1"/>
      <w:lvlJc w:val="left"/>
      <w:pPr>
        <w:ind w:left="360" w:hanging="360"/>
      </w:pPr>
      <w:rPr>
        <w:rFonts w:ascii="Arial" w:hAnsi="Arial" w:cs="Times New Roman" w:hint="default"/>
        <w:b/>
        <w:i w:val="0"/>
        <w:sz w:val="28"/>
        <w:szCs w:val="28"/>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
    <w:nsid w:val="07BC66F4"/>
    <w:multiLevelType w:val="hybridMultilevel"/>
    <w:tmpl w:val="FD2AB8B2"/>
    <w:lvl w:ilvl="0" w:tplc="8F9E2C54">
      <w:start w:val="1"/>
      <w:numFmt w:val="bullet"/>
      <w:pStyle w:val="Bullet2"/>
      <w:lvlText w:val="-"/>
      <w:lvlJc w:val="left"/>
      <w:pPr>
        <w:ind w:left="1352" w:hanging="360"/>
      </w:pPr>
      <w:rPr>
        <w:rFonts w:ascii="Arial" w:hAnsi="Arial" w:hint="default"/>
      </w:rPr>
    </w:lvl>
    <w:lvl w:ilvl="1" w:tplc="08090003" w:tentative="1">
      <w:start w:val="1"/>
      <w:numFmt w:val="bullet"/>
      <w:lvlText w:val="o"/>
      <w:lvlJc w:val="left"/>
      <w:pPr>
        <w:tabs>
          <w:tab w:val="num" w:pos="2040"/>
        </w:tabs>
        <w:ind w:left="2040" w:hanging="360"/>
      </w:pPr>
      <w:rPr>
        <w:rFonts w:ascii="Courier New" w:hAnsi="Courier New" w:hint="default"/>
      </w:rPr>
    </w:lvl>
    <w:lvl w:ilvl="2" w:tplc="08090005" w:tentative="1">
      <w:start w:val="1"/>
      <w:numFmt w:val="bullet"/>
      <w:lvlText w:val=""/>
      <w:lvlJc w:val="left"/>
      <w:pPr>
        <w:tabs>
          <w:tab w:val="num" w:pos="2760"/>
        </w:tabs>
        <w:ind w:left="2760" w:hanging="360"/>
      </w:pPr>
      <w:rPr>
        <w:rFonts w:ascii="Wingdings" w:hAnsi="Wingdings" w:hint="default"/>
      </w:rPr>
    </w:lvl>
    <w:lvl w:ilvl="3" w:tplc="08090001" w:tentative="1">
      <w:start w:val="1"/>
      <w:numFmt w:val="bullet"/>
      <w:lvlText w:val=""/>
      <w:lvlJc w:val="left"/>
      <w:pPr>
        <w:tabs>
          <w:tab w:val="num" w:pos="3480"/>
        </w:tabs>
        <w:ind w:left="3480" w:hanging="360"/>
      </w:pPr>
      <w:rPr>
        <w:rFonts w:ascii="Symbol" w:hAnsi="Symbol" w:hint="default"/>
      </w:rPr>
    </w:lvl>
    <w:lvl w:ilvl="4" w:tplc="08090003" w:tentative="1">
      <w:start w:val="1"/>
      <w:numFmt w:val="bullet"/>
      <w:lvlText w:val="o"/>
      <w:lvlJc w:val="left"/>
      <w:pPr>
        <w:tabs>
          <w:tab w:val="num" w:pos="4200"/>
        </w:tabs>
        <w:ind w:left="4200" w:hanging="360"/>
      </w:pPr>
      <w:rPr>
        <w:rFonts w:ascii="Courier New" w:hAnsi="Courier New" w:hint="default"/>
      </w:rPr>
    </w:lvl>
    <w:lvl w:ilvl="5" w:tplc="08090005" w:tentative="1">
      <w:start w:val="1"/>
      <w:numFmt w:val="bullet"/>
      <w:lvlText w:val=""/>
      <w:lvlJc w:val="left"/>
      <w:pPr>
        <w:tabs>
          <w:tab w:val="num" w:pos="4920"/>
        </w:tabs>
        <w:ind w:left="4920" w:hanging="360"/>
      </w:pPr>
      <w:rPr>
        <w:rFonts w:ascii="Wingdings" w:hAnsi="Wingdings" w:hint="default"/>
      </w:rPr>
    </w:lvl>
    <w:lvl w:ilvl="6" w:tplc="08090001" w:tentative="1">
      <w:start w:val="1"/>
      <w:numFmt w:val="bullet"/>
      <w:lvlText w:val=""/>
      <w:lvlJc w:val="left"/>
      <w:pPr>
        <w:tabs>
          <w:tab w:val="num" w:pos="5640"/>
        </w:tabs>
        <w:ind w:left="5640" w:hanging="360"/>
      </w:pPr>
      <w:rPr>
        <w:rFonts w:ascii="Symbol" w:hAnsi="Symbol" w:hint="default"/>
      </w:rPr>
    </w:lvl>
    <w:lvl w:ilvl="7" w:tplc="08090003" w:tentative="1">
      <w:start w:val="1"/>
      <w:numFmt w:val="bullet"/>
      <w:lvlText w:val="o"/>
      <w:lvlJc w:val="left"/>
      <w:pPr>
        <w:tabs>
          <w:tab w:val="num" w:pos="6360"/>
        </w:tabs>
        <w:ind w:left="6360" w:hanging="360"/>
      </w:pPr>
      <w:rPr>
        <w:rFonts w:ascii="Courier New" w:hAnsi="Courier New" w:hint="default"/>
      </w:rPr>
    </w:lvl>
    <w:lvl w:ilvl="8" w:tplc="08090005" w:tentative="1">
      <w:start w:val="1"/>
      <w:numFmt w:val="bullet"/>
      <w:lvlText w:val=""/>
      <w:lvlJc w:val="left"/>
      <w:pPr>
        <w:tabs>
          <w:tab w:val="num" w:pos="7080"/>
        </w:tabs>
        <w:ind w:left="7080" w:hanging="360"/>
      </w:pPr>
      <w:rPr>
        <w:rFonts w:ascii="Wingdings" w:hAnsi="Wingdings" w:hint="default"/>
      </w:rPr>
    </w:lvl>
  </w:abstractNum>
  <w:abstractNum w:abstractNumId="2">
    <w:nsid w:val="0A6F6BAA"/>
    <w:multiLevelType w:val="hybridMultilevel"/>
    <w:tmpl w:val="71A2D8F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nsid w:val="0C3042FF"/>
    <w:multiLevelType w:val="hybridMultilevel"/>
    <w:tmpl w:val="CE16BA1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nsid w:val="0F642336"/>
    <w:multiLevelType w:val="hybridMultilevel"/>
    <w:tmpl w:val="03F4F1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9C37E91"/>
    <w:multiLevelType w:val="multilevel"/>
    <w:tmpl w:val="1E70234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992"/>
        </w:tabs>
        <w:ind w:left="992" w:hanging="992"/>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1D51556D"/>
    <w:multiLevelType w:val="hybridMultilevel"/>
    <w:tmpl w:val="F4AAD0C2"/>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nsid w:val="1E7E01D9"/>
    <w:multiLevelType w:val="hybridMultilevel"/>
    <w:tmpl w:val="0478BA32"/>
    <w:lvl w:ilvl="0" w:tplc="80B652C2">
      <w:start w:val="1"/>
      <w:numFmt w:val="decimal"/>
      <w:pStyle w:val="References"/>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nsid w:val="1EE321EC"/>
    <w:multiLevelType w:val="hybridMultilevel"/>
    <w:tmpl w:val="35F6A14A"/>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54A4879"/>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0">
    <w:nsid w:val="25625D9B"/>
    <w:multiLevelType w:val="hybridMultilevel"/>
    <w:tmpl w:val="3C3A08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2A5B27CD"/>
    <w:multiLevelType w:val="hybridMultilevel"/>
    <w:tmpl w:val="1E28434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2EE545B5"/>
    <w:multiLevelType w:val="multilevel"/>
    <w:tmpl w:val="D71CEC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30CA78A1"/>
    <w:multiLevelType w:val="multilevel"/>
    <w:tmpl w:val="18C6D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2D54E85"/>
    <w:multiLevelType w:val="hybridMultilevel"/>
    <w:tmpl w:val="29AC23F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5">
    <w:nsid w:val="34BD0303"/>
    <w:multiLevelType w:val="multilevel"/>
    <w:tmpl w:val="57466DE2"/>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3E6B4F5D"/>
    <w:multiLevelType w:val="hybridMultilevel"/>
    <w:tmpl w:val="E932E71C"/>
    <w:lvl w:ilvl="0" w:tplc="E1C4E124">
      <w:start w:val="1"/>
      <w:numFmt w:val="decimal"/>
      <w:pStyle w:val="equation"/>
      <w:lvlText w:val="(equation %1)"/>
      <w:lvlJc w:val="right"/>
      <w:pPr>
        <w:ind w:left="7874"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08090019" w:tentative="1">
      <w:start w:val="1"/>
      <w:numFmt w:val="lowerLetter"/>
      <w:lvlText w:val="%2."/>
      <w:lvlJc w:val="left"/>
      <w:pPr>
        <w:ind w:left="8594" w:hanging="360"/>
      </w:pPr>
      <w:rPr>
        <w:rFonts w:cs="Times New Roman"/>
      </w:rPr>
    </w:lvl>
    <w:lvl w:ilvl="2" w:tplc="0809001B" w:tentative="1">
      <w:start w:val="1"/>
      <w:numFmt w:val="lowerRoman"/>
      <w:lvlText w:val="%3."/>
      <w:lvlJc w:val="right"/>
      <w:pPr>
        <w:ind w:left="9314" w:hanging="180"/>
      </w:pPr>
      <w:rPr>
        <w:rFonts w:cs="Times New Roman"/>
      </w:rPr>
    </w:lvl>
    <w:lvl w:ilvl="3" w:tplc="0809000F" w:tentative="1">
      <w:start w:val="1"/>
      <w:numFmt w:val="decimal"/>
      <w:lvlText w:val="%4."/>
      <w:lvlJc w:val="left"/>
      <w:pPr>
        <w:ind w:left="10034" w:hanging="360"/>
      </w:pPr>
      <w:rPr>
        <w:rFonts w:cs="Times New Roman"/>
      </w:rPr>
    </w:lvl>
    <w:lvl w:ilvl="4" w:tplc="08090019" w:tentative="1">
      <w:start w:val="1"/>
      <w:numFmt w:val="lowerLetter"/>
      <w:lvlText w:val="%5."/>
      <w:lvlJc w:val="left"/>
      <w:pPr>
        <w:ind w:left="10754" w:hanging="360"/>
      </w:pPr>
      <w:rPr>
        <w:rFonts w:cs="Times New Roman"/>
      </w:rPr>
    </w:lvl>
    <w:lvl w:ilvl="5" w:tplc="0809001B" w:tentative="1">
      <w:start w:val="1"/>
      <w:numFmt w:val="lowerRoman"/>
      <w:lvlText w:val="%6."/>
      <w:lvlJc w:val="right"/>
      <w:pPr>
        <w:ind w:left="11474" w:hanging="180"/>
      </w:pPr>
      <w:rPr>
        <w:rFonts w:cs="Times New Roman"/>
      </w:rPr>
    </w:lvl>
    <w:lvl w:ilvl="6" w:tplc="0809000F" w:tentative="1">
      <w:start w:val="1"/>
      <w:numFmt w:val="decimal"/>
      <w:lvlText w:val="%7."/>
      <w:lvlJc w:val="left"/>
      <w:pPr>
        <w:ind w:left="12194" w:hanging="360"/>
      </w:pPr>
      <w:rPr>
        <w:rFonts w:cs="Times New Roman"/>
      </w:rPr>
    </w:lvl>
    <w:lvl w:ilvl="7" w:tplc="08090019" w:tentative="1">
      <w:start w:val="1"/>
      <w:numFmt w:val="lowerLetter"/>
      <w:lvlText w:val="%8."/>
      <w:lvlJc w:val="left"/>
      <w:pPr>
        <w:ind w:left="12914" w:hanging="360"/>
      </w:pPr>
      <w:rPr>
        <w:rFonts w:cs="Times New Roman"/>
      </w:rPr>
    </w:lvl>
    <w:lvl w:ilvl="8" w:tplc="0809001B" w:tentative="1">
      <w:start w:val="1"/>
      <w:numFmt w:val="lowerRoman"/>
      <w:lvlText w:val="%9."/>
      <w:lvlJc w:val="right"/>
      <w:pPr>
        <w:ind w:left="13634" w:hanging="180"/>
      </w:pPr>
      <w:rPr>
        <w:rFonts w:cs="Times New Roman"/>
      </w:rPr>
    </w:lvl>
  </w:abstractNum>
  <w:abstractNum w:abstractNumId="17">
    <w:nsid w:val="3F9735F2"/>
    <w:multiLevelType w:val="hybridMultilevel"/>
    <w:tmpl w:val="967EC5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078083F"/>
    <w:multiLevelType w:val="multilevel"/>
    <w:tmpl w:val="08A60CC2"/>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851"/>
        </w:tabs>
        <w:ind w:left="851" w:hanging="851"/>
      </w:pPr>
      <w:rPr>
        <w:rFonts w:cs="Times New Roman" w:hint="default"/>
      </w:rPr>
    </w:lvl>
    <w:lvl w:ilvl="2">
      <w:start w:val="1"/>
      <w:numFmt w:val="bullet"/>
      <w:lvlText w:val=""/>
      <w:lvlJc w:val="left"/>
      <w:pPr>
        <w:tabs>
          <w:tab w:val="num" w:pos="992"/>
        </w:tabs>
        <w:ind w:left="992" w:hanging="992"/>
      </w:pPr>
      <w:rPr>
        <w:rFonts w:ascii="Symbol" w:hAnsi="Symbol"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nsid w:val="421E39BE"/>
    <w:multiLevelType w:val="hybridMultilevel"/>
    <w:tmpl w:val="F0C2C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BC63137"/>
    <w:multiLevelType w:val="hybridMultilevel"/>
    <w:tmpl w:val="D0282AAA"/>
    <w:lvl w:ilvl="0" w:tplc="0B9E01EC">
      <w:start w:val="1"/>
      <w:numFmt w:val="bullet"/>
      <w:pStyle w:val="Bullet1"/>
      <w:lvlText w:val=""/>
      <w:lvlJc w:val="left"/>
      <w:pPr>
        <w:tabs>
          <w:tab w:val="num" w:pos="720"/>
        </w:tabs>
        <w:ind w:left="720" w:hanging="360"/>
      </w:pPr>
      <w:rPr>
        <w:rFonts w:ascii="Symbol" w:hAnsi="Symbol" w:hint="default"/>
      </w:rPr>
    </w:lvl>
    <w:lvl w:ilvl="1" w:tplc="08090003" w:tentative="1">
      <w:start w:val="1"/>
      <w:numFmt w:val="bullet"/>
      <w:pStyle w:val="AppendixHeading2"/>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51B55D23"/>
    <w:multiLevelType w:val="multilevel"/>
    <w:tmpl w:val="A36E1D10"/>
    <w:lvl w:ilvl="0">
      <w:start w:val="1"/>
      <w:numFmt w:val="decimal"/>
      <w:pStyle w:val="Table"/>
      <w:lvlText w:val="Table %1"/>
      <w:lvlJc w:val="left"/>
      <w:pPr>
        <w:tabs>
          <w:tab w:val="num" w:pos="1134"/>
        </w:tabs>
        <w:ind w:left="1134" w:hanging="1134"/>
      </w:pPr>
      <w:rPr>
        <w:rFonts w:cs="Times New Roman" w:hint="default"/>
      </w:rPr>
    </w:lvl>
    <w:lvl w:ilvl="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2">
    <w:nsid w:val="573E2B89"/>
    <w:multiLevelType w:val="multilevel"/>
    <w:tmpl w:val="058AE1F2"/>
    <w:lvl w:ilvl="0">
      <w:start w:val="1"/>
      <w:numFmt w:val="decimal"/>
      <w:pStyle w:val="Annex"/>
      <w:lvlText w:val="%1"/>
      <w:lvlJc w:val="left"/>
      <w:pPr>
        <w:tabs>
          <w:tab w:val="num" w:pos="1701"/>
        </w:tabs>
        <w:ind w:left="1701" w:hanging="567"/>
      </w:pPr>
      <w:rPr>
        <w:rFonts w:ascii="Arial" w:hAnsi="Arial" w:cs="Times New Roman" w:hint="default"/>
        <w:b w:val="0"/>
        <w:i w:val="0"/>
        <w:sz w:val="22"/>
        <w:szCs w:val="22"/>
      </w:rPr>
    </w:lvl>
    <w:lvl w:ilvl="1">
      <w:start w:val="1"/>
      <w:numFmt w:val="lowerLetter"/>
      <w:lvlText w:val="%2"/>
      <w:lvlJc w:val="left"/>
      <w:pPr>
        <w:tabs>
          <w:tab w:val="num" w:pos="2268"/>
        </w:tabs>
        <w:ind w:left="2268" w:hanging="567"/>
      </w:pPr>
      <w:rPr>
        <w:rFonts w:ascii="Arial" w:hAnsi="Arial" w:cs="Times New Roman" w:hint="default"/>
        <w:b w:val="0"/>
        <w:i w:val="0"/>
        <w:sz w:val="22"/>
        <w:szCs w:val="22"/>
      </w:rPr>
    </w:lvl>
    <w:lvl w:ilvl="2">
      <w:start w:val="1"/>
      <w:numFmt w:val="lowerRoman"/>
      <w:pStyle w:val="List1indent2"/>
      <w:lvlText w:val="%3"/>
      <w:lvlJc w:val="left"/>
      <w:pPr>
        <w:tabs>
          <w:tab w:val="num" w:pos="1701"/>
        </w:tabs>
        <w:ind w:left="1134"/>
      </w:pPr>
      <w:rPr>
        <w:rFonts w:ascii="Arial" w:hAnsi="Arial" w:cs="Times New Roman" w:hint="default"/>
        <w:b w:val="0"/>
        <w:i w:val="0"/>
        <w:sz w:val="22"/>
        <w:szCs w:val="22"/>
      </w:rPr>
    </w:lvl>
    <w:lvl w:ilvl="3">
      <w:start w:val="1"/>
      <w:numFmt w:val="decimal"/>
      <w:lvlText w:val="(%4)"/>
      <w:lvlJc w:val="left"/>
      <w:pPr>
        <w:tabs>
          <w:tab w:val="num" w:pos="3141"/>
        </w:tabs>
        <w:ind w:left="3141" w:hanging="360"/>
      </w:pPr>
      <w:rPr>
        <w:rFonts w:cs="Times New Roman" w:hint="default"/>
      </w:rPr>
    </w:lvl>
    <w:lvl w:ilvl="4">
      <w:start w:val="1"/>
      <w:numFmt w:val="lowerLetter"/>
      <w:lvlText w:val="(%5)"/>
      <w:lvlJc w:val="left"/>
      <w:pPr>
        <w:tabs>
          <w:tab w:val="num" w:pos="3501"/>
        </w:tabs>
        <w:ind w:left="3501" w:hanging="360"/>
      </w:pPr>
      <w:rPr>
        <w:rFonts w:cs="Times New Roman" w:hint="default"/>
      </w:rPr>
    </w:lvl>
    <w:lvl w:ilvl="5">
      <w:start w:val="1"/>
      <w:numFmt w:val="lowerRoman"/>
      <w:lvlText w:val="(%6)"/>
      <w:lvlJc w:val="left"/>
      <w:pPr>
        <w:tabs>
          <w:tab w:val="num" w:pos="3861"/>
        </w:tabs>
        <w:ind w:left="3861" w:hanging="360"/>
      </w:pPr>
      <w:rPr>
        <w:rFonts w:cs="Times New Roman" w:hint="default"/>
      </w:rPr>
    </w:lvl>
    <w:lvl w:ilvl="6">
      <w:start w:val="1"/>
      <w:numFmt w:val="decimal"/>
      <w:lvlText w:val="%7."/>
      <w:lvlJc w:val="left"/>
      <w:pPr>
        <w:tabs>
          <w:tab w:val="num" w:pos="4221"/>
        </w:tabs>
        <w:ind w:left="4221" w:hanging="360"/>
      </w:pPr>
      <w:rPr>
        <w:rFonts w:cs="Times New Roman" w:hint="default"/>
      </w:rPr>
    </w:lvl>
    <w:lvl w:ilvl="7">
      <w:start w:val="1"/>
      <w:numFmt w:val="lowerLetter"/>
      <w:lvlText w:val="%8."/>
      <w:lvlJc w:val="left"/>
      <w:pPr>
        <w:tabs>
          <w:tab w:val="num" w:pos="4581"/>
        </w:tabs>
        <w:ind w:left="4581" w:hanging="360"/>
      </w:pPr>
      <w:rPr>
        <w:rFonts w:cs="Times New Roman" w:hint="default"/>
      </w:rPr>
    </w:lvl>
    <w:lvl w:ilvl="8">
      <w:start w:val="1"/>
      <w:numFmt w:val="lowerRoman"/>
      <w:lvlText w:val="%9."/>
      <w:lvlJc w:val="left"/>
      <w:pPr>
        <w:tabs>
          <w:tab w:val="num" w:pos="4941"/>
        </w:tabs>
        <w:ind w:left="4941" w:hanging="360"/>
      </w:pPr>
      <w:rPr>
        <w:rFonts w:cs="Times New Roman" w:hint="default"/>
      </w:rPr>
    </w:lvl>
  </w:abstractNum>
  <w:abstractNum w:abstractNumId="23">
    <w:nsid w:val="5D066DFE"/>
    <w:multiLevelType w:val="multilevel"/>
    <w:tmpl w:val="FEA25A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634C1CBF"/>
    <w:multiLevelType w:val="singleLevel"/>
    <w:tmpl w:val="F5FEC14A"/>
    <w:lvl w:ilvl="0">
      <w:start w:val="1"/>
      <w:numFmt w:val="decimal"/>
      <w:pStyle w:val="AppendixHeading3"/>
      <w:lvlText w:val="Figure %1"/>
      <w:lvlJc w:val="left"/>
      <w:pPr>
        <w:tabs>
          <w:tab w:val="num" w:pos="1134"/>
        </w:tabs>
        <w:ind w:left="1134" w:hanging="1134"/>
      </w:pPr>
      <w:rPr>
        <w:rFonts w:ascii="Arial" w:hAnsi="Arial" w:cs="Times New Roman" w:hint="default"/>
        <w:b w:val="0"/>
        <w:i/>
        <w:sz w:val="22"/>
      </w:rPr>
    </w:lvl>
  </w:abstractNum>
  <w:abstractNum w:abstractNumId="25">
    <w:nsid w:val="6A7547C1"/>
    <w:multiLevelType w:val="multilevel"/>
    <w:tmpl w:val="FE34BA38"/>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6BCC4961"/>
    <w:multiLevelType w:val="hybridMultilevel"/>
    <w:tmpl w:val="847E5DAE"/>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7">
    <w:nsid w:val="6E8D6FE8"/>
    <w:multiLevelType w:val="hybridMultilevel"/>
    <w:tmpl w:val="68505308"/>
    <w:lvl w:ilvl="0" w:tplc="08090001">
      <w:start w:val="1"/>
      <w:numFmt w:val="bullet"/>
      <w:lvlText w:val=""/>
      <w:lvlJc w:val="left"/>
      <w:pPr>
        <w:ind w:left="1213" w:hanging="360"/>
      </w:pPr>
      <w:rPr>
        <w:rFonts w:ascii="Symbol" w:hAnsi="Symbol" w:hint="default"/>
      </w:rPr>
    </w:lvl>
    <w:lvl w:ilvl="1" w:tplc="08090003" w:tentative="1">
      <w:start w:val="1"/>
      <w:numFmt w:val="bullet"/>
      <w:lvlText w:val="o"/>
      <w:lvlJc w:val="left"/>
      <w:pPr>
        <w:ind w:left="1933" w:hanging="360"/>
      </w:pPr>
      <w:rPr>
        <w:rFonts w:ascii="Courier New" w:hAnsi="Courier New" w:cs="Courier New" w:hint="default"/>
      </w:rPr>
    </w:lvl>
    <w:lvl w:ilvl="2" w:tplc="08090005" w:tentative="1">
      <w:start w:val="1"/>
      <w:numFmt w:val="bullet"/>
      <w:lvlText w:val=""/>
      <w:lvlJc w:val="left"/>
      <w:pPr>
        <w:ind w:left="2653" w:hanging="360"/>
      </w:pPr>
      <w:rPr>
        <w:rFonts w:ascii="Wingdings" w:hAnsi="Wingdings" w:hint="default"/>
      </w:rPr>
    </w:lvl>
    <w:lvl w:ilvl="3" w:tplc="08090001" w:tentative="1">
      <w:start w:val="1"/>
      <w:numFmt w:val="bullet"/>
      <w:lvlText w:val=""/>
      <w:lvlJc w:val="left"/>
      <w:pPr>
        <w:ind w:left="3373" w:hanging="360"/>
      </w:pPr>
      <w:rPr>
        <w:rFonts w:ascii="Symbol" w:hAnsi="Symbol" w:hint="default"/>
      </w:rPr>
    </w:lvl>
    <w:lvl w:ilvl="4" w:tplc="08090003" w:tentative="1">
      <w:start w:val="1"/>
      <w:numFmt w:val="bullet"/>
      <w:lvlText w:val="o"/>
      <w:lvlJc w:val="left"/>
      <w:pPr>
        <w:ind w:left="4093" w:hanging="360"/>
      </w:pPr>
      <w:rPr>
        <w:rFonts w:ascii="Courier New" w:hAnsi="Courier New" w:cs="Courier New" w:hint="default"/>
      </w:rPr>
    </w:lvl>
    <w:lvl w:ilvl="5" w:tplc="08090005" w:tentative="1">
      <w:start w:val="1"/>
      <w:numFmt w:val="bullet"/>
      <w:lvlText w:val=""/>
      <w:lvlJc w:val="left"/>
      <w:pPr>
        <w:ind w:left="4813" w:hanging="360"/>
      </w:pPr>
      <w:rPr>
        <w:rFonts w:ascii="Wingdings" w:hAnsi="Wingdings" w:hint="default"/>
      </w:rPr>
    </w:lvl>
    <w:lvl w:ilvl="6" w:tplc="08090001" w:tentative="1">
      <w:start w:val="1"/>
      <w:numFmt w:val="bullet"/>
      <w:lvlText w:val=""/>
      <w:lvlJc w:val="left"/>
      <w:pPr>
        <w:ind w:left="5533" w:hanging="360"/>
      </w:pPr>
      <w:rPr>
        <w:rFonts w:ascii="Symbol" w:hAnsi="Symbol" w:hint="default"/>
      </w:rPr>
    </w:lvl>
    <w:lvl w:ilvl="7" w:tplc="08090003" w:tentative="1">
      <w:start w:val="1"/>
      <w:numFmt w:val="bullet"/>
      <w:lvlText w:val="o"/>
      <w:lvlJc w:val="left"/>
      <w:pPr>
        <w:ind w:left="6253" w:hanging="360"/>
      </w:pPr>
      <w:rPr>
        <w:rFonts w:ascii="Courier New" w:hAnsi="Courier New" w:cs="Courier New" w:hint="default"/>
      </w:rPr>
    </w:lvl>
    <w:lvl w:ilvl="8" w:tplc="08090005" w:tentative="1">
      <w:start w:val="1"/>
      <w:numFmt w:val="bullet"/>
      <w:lvlText w:val=""/>
      <w:lvlJc w:val="left"/>
      <w:pPr>
        <w:ind w:left="6973" w:hanging="360"/>
      </w:pPr>
      <w:rPr>
        <w:rFonts w:ascii="Wingdings" w:hAnsi="Wingdings" w:hint="default"/>
      </w:rPr>
    </w:lvl>
  </w:abstractNum>
  <w:abstractNum w:abstractNumId="28">
    <w:nsid w:val="716927C4"/>
    <w:multiLevelType w:val="hybridMultilevel"/>
    <w:tmpl w:val="8EA2515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nsid w:val="74E71A4D"/>
    <w:multiLevelType w:val="hybridMultilevel"/>
    <w:tmpl w:val="678CBF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6D64DA6"/>
    <w:multiLevelType w:val="hybridMultilevel"/>
    <w:tmpl w:val="BACCD95E"/>
    <w:lvl w:ilvl="0" w:tplc="AA7CEB30">
      <w:start w:val="1"/>
      <w:numFmt w:val="bullet"/>
      <w:pStyle w:val="Bullet3"/>
      <w:lvlText w:val=""/>
      <w:lvlJc w:val="left"/>
      <w:pPr>
        <w:tabs>
          <w:tab w:val="num" w:pos="1560"/>
        </w:tabs>
        <w:ind w:left="15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nsid w:val="78BA4B1E"/>
    <w:multiLevelType w:val="multilevel"/>
    <w:tmpl w:val="FE6C3A72"/>
    <w:lvl w:ilvl="0">
      <w:start w:val="1"/>
      <w:numFmt w:val="decimal"/>
      <w:pStyle w:val="List1"/>
      <w:lvlText w:val="%1"/>
      <w:lvlJc w:val="left"/>
      <w:pPr>
        <w:tabs>
          <w:tab w:val="num" w:pos="567"/>
        </w:tabs>
        <w:ind w:left="567" w:hanging="567"/>
      </w:pPr>
      <w:rPr>
        <w:rFonts w:ascii="Arial" w:hAnsi="Arial" w:cs="Times New Roman" w:hint="default"/>
        <w:b w:val="0"/>
        <w:i w:val="0"/>
        <w:sz w:val="22"/>
        <w:szCs w:val="22"/>
      </w:rPr>
    </w:lvl>
    <w:lvl w:ilvl="1">
      <w:start w:val="1"/>
      <w:numFmt w:val="lowerLetter"/>
      <w:pStyle w:val="List1indent"/>
      <w:lvlText w:val="%2"/>
      <w:lvlJc w:val="left"/>
      <w:pPr>
        <w:tabs>
          <w:tab w:val="num" w:pos="993"/>
        </w:tabs>
        <w:ind w:left="993" w:hanging="567"/>
      </w:pPr>
      <w:rPr>
        <w:rFonts w:ascii="Arial" w:hAnsi="Arial" w:cs="Times New Roman" w:hint="default"/>
        <w:b w:val="0"/>
        <w:i w:val="0"/>
        <w:sz w:val="22"/>
        <w:szCs w:val="22"/>
      </w:rPr>
    </w:lvl>
    <w:lvl w:ilvl="2">
      <w:start w:val="1"/>
      <w:numFmt w:val="lowerRoman"/>
      <w:pStyle w:val="Heading3"/>
      <w:lvlText w:val="%3)"/>
      <w:lvlJc w:val="left"/>
      <w:pPr>
        <w:tabs>
          <w:tab w:val="num" w:pos="1647"/>
        </w:tabs>
        <w:ind w:left="1647" w:hanging="360"/>
      </w:pPr>
      <w:rPr>
        <w:rFonts w:cs="Times New Roman" w:hint="default"/>
      </w:rPr>
    </w:lvl>
    <w:lvl w:ilvl="3">
      <w:start w:val="1"/>
      <w:numFmt w:val="decimal"/>
      <w:pStyle w:val="Heading4"/>
      <w:lvlText w:val="(%4)"/>
      <w:lvlJc w:val="left"/>
      <w:pPr>
        <w:tabs>
          <w:tab w:val="num" w:pos="2007"/>
        </w:tabs>
        <w:ind w:left="2007" w:hanging="360"/>
      </w:pPr>
      <w:rPr>
        <w:rFonts w:cs="Times New Roman" w:hint="default"/>
      </w:rPr>
    </w:lvl>
    <w:lvl w:ilvl="4">
      <w:start w:val="1"/>
      <w:numFmt w:val="lowerLetter"/>
      <w:pStyle w:val="Heading5"/>
      <w:lvlText w:val="(%5)"/>
      <w:lvlJc w:val="left"/>
      <w:pPr>
        <w:tabs>
          <w:tab w:val="num" w:pos="2367"/>
        </w:tabs>
        <w:ind w:left="2367" w:hanging="360"/>
      </w:pPr>
      <w:rPr>
        <w:rFonts w:cs="Times New Roman" w:hint="default"/>
      </w:rPr>
    </w:lvl>
    <w:lvl w:ilvl="5">
      <w:start w:val="1"/>
      <w:numFmt w:val="lowerRoman"/>
      <w:pStyle w:val="Heading6"/>
      <w:lvlText w:val="(%6)"/>
      <w:lvlJc w:val="left"/>
      <w:pPr>
        <w:tabs>
          <w:tab w:val="num" w:pos="2727"/>
        </w:tabs>
        <w:ind w:left="2727" w:hanging="360"/>
      </w:pPr>
      <w:rPr>
        <w:rFonts w:cs="Times New Roman" w:hint="default"/>
      </w:rPr>
    </w:lvl>
    <w:lvl w:ilvl="6">
      <w:start w:val="1"/>
      <w:numFmt w:val="decimal"/>
      <w:pStyle w:val="Heading7"/>
      <w:lvlText w:val="%7."/>
      <w:lvlJc w:val="left"/>
      <w:pPr>
        <w:tabs>
          <w:tab w:val="num" w:pos="3087"/>
        </w:tabs>
        <w:ind w:left="3087" w:hanging="360"/>
      </w:pPr>
      <w:rPr>
        <w:rFonts w:cs="Times New Roman" w:hint="default"/>
      </w:rPr>
    </w:lvl>
    <w:lvl w:ilvl="7">
      <w:start w:val="1"/>
      <w:numFmt w:val="lowerLetter"/>
      <w:pStyle w:val="Heading8"/>
      <w:lvlText w:val="%8."/>
      <w:lvlJc w:val="left"/>
      <w:pPr>
        <w:tabs>
          <w:tab w:val="num" w:pos="3447"/>
        </w:tabs>
        <w:ind w:left="3447" w:hanging="360"/>
      </w:pPr>
      <w:rPr>
        <w:rFonts w:cs="Times New Roman" w:hint="default"/>
      </w:rPr>
    </w:lvl>
    <w:lvl w:ilvl="8">
      <w:start w:val="1"/>
      <w:numFmt w:val="lowerRoman"/>
      <w:pStyle w:val="Heading9"/>
      <w:lvlText w:val="%9."/>
      <w:lvlJc w:val="left"/>
      <w:pPr>
        <w:tabs>
          <w:tab w:val="num" w:pos="3807"/>
        </w:tabs>
        <w:ind w:left="3807" w:hanging="360"/>
      </w:pPr>
      <w:rPr>
        <w:rFonts w:cs="Times New Roman" w:hint="default"/>
      </w:rPr>
    </w:lvl>
  </w:abstractNum>
  <w:abstractNum w:abstractNumId="32">
    <w:nsid w:val="7FAC46BA"/>
    <w:multiLevelType w:val="multilevel"/>
    <w:tmpl w:val="1616A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9"/>
  </w:num>
  <w:num w:numId="3">
    <w:abstractNumId w:val="20"/>
  </w:num>
  <w:num w:numId="4">
    <w:abstractNumId w:val="1"/>
  </w:num>
  <w:num w:numId="5">
    <w:abstractNumId w:val="30"/>
  </w:num>
  <w:num w:numId="6">
    <w:abstractNumId w:val="16"/>
  </w:num>
  <w:num w:numId="7">
    <w:abstractNumId w:val="24"/>
  </w:num>
  <w:num w:numId="8">
    <w:abstractNumId w:val="31"/>
  </w:num>
  <w:num w:numId="9">
    <w:abstractNumId w:val="22"/>
  </w:num>
  <w:num w:numId="10">
    <w:abstractNumId w:val="7"/>
  </w:num>
  <w:num w:numId="11">
    <w:abstractNumId w:val="21"/>
  </w:num>
  <w:num w:numId="12">
    <w:abstractNumId w:val="5"/>
  </w:num>
  <w:num w:numId="13">
    <w:abstractNumId w:val="13"/>
  </w:num>
  <w:num w:numId="14">
    <w:abstractNumId w:val="12"/>
  </w:num>
  <w:num w:numId="15">
    <w:abstractNumId w:val="2"/>
  </w:num>
  <w:num w:numId="16">
    <w:abstractNumId w:val="4"/>
  </w:num>
  <w:num w:numId="17">
    <w:abstractNumId w:val="32"/>
  </w:num>
  <w:num w:numId="18">
    <w:abstractNumId w:val="25"/>
  </w:num>
  <w:num w:numId="19">
    <w:abstractNumId w:val="15"/>
  </w:num>
  <w:num w:numId="20">
    <w:abstractNumId w:val="23"/>
  </w:num>
  <w:num w:numId="21">
    <w:abstractNumId w:val="26"/>
  </w:num>
  <w:num w:numId="22">
    <w:abstractNumId w:val="28"/>
  </w:num>
  <w:num w:numId="23">
    <w:abstractNumId w:val="11"/>
  </w:num>
  <w:num w:numId="24">
    <w:abstractNumId w:val="10"/>
  </w:num>
  <w:num w:numId="25">
    <w:abstractNumId w:val="27"/>
  </w:num>
  <w:num w:numId="26">
    <w:abstractNumId w:val="8"/>
  </w:num>
  <w:num w:numId="27">
    <w:abstractNumId w:val="6"/>
  </w:num>
  <w:num w:numId="28">
    <w:abstractNumId w:val="19"/>
  </w:num>
  <w:num w:numId="29">
    <w:abstractNumId w:val="17"/>
  </w:num>
  <w:num w:numId="30">
    <w:abstractNumId w:val="29"/>
  </w:num>
  <w:num w:numId="31">
    <w:abstractNumId w:val="18"/>
  </w:num>
  <w:num w:numId="32">
    <w:abstractNumId w:val="31"/>
  </w:num>
  <w:num w:numId="33">
    <w:abstractNumId w:val="3"/>
  </w:num>
  <w:num w:numId="3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lickAndTypeStyle w:val="BodyText"/>
  <w:drawingGridHorizontalSpacing w:val="11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Saved" w:val="True"/>
  </w:docVars>
  <w:rsids>
    <w:rsidRoot w:val="002D6AE7"/>
    <w:rsid w:val="0001177A"/>
    <w:rsid w:val="00011E47"/>
    <w:rsid w:val="00012117"/>
    <w:rsid w:val="00021622"/>
    <w:rsid w:val="00027211"/>
    <w:rsid w:val="00031E42"/>
    <w:rsid w:val="00032948"/>
    <w:rsid w:val="00034BD6"/>
    <w:rsid w:val="000420D8"/>
    <w:rsid w:val="000448A8"/>
    <w:rsid w:val="00052059"/>
    <w:rsid w:val="0005250F"/>
    <w:rsid w:val="00086D2C"/>
    <w:rsid w:val="0009628C"/>
    <w:rsid w:val="000B6A73"/>
    <w:rsid w:val="000C7ED4"/>
    <w:rsid w:val="000D00CE"/>
    <w:rsid w:val="000D78C5"/>
    <w:rsid w:val="000E0237"/>
    <w:rsid w:val="000E426E"/>
    <w:rsid w:val="000F75BF"/>
    <w:rsid w:val="00117C76"/>
    <w:rsid w:val="00122100"/>
    <w:rsid w:val="001231B6"/>
    <w:rsid w:val="00126198"/>
    <w:rsid w:val="00130D52"/>
    <w:rsid w:val="00141920"/>
    <w:rsid w:val="00154B3E"/>
    <w:rsid w:val="00162C42"/>
    <w:rsid w:val="00184DEC"/>
    <w:rsid w:val="0018656F"/>
    <w:rsid w:val="00190B2B"/>
    <w:rsid w:val="00196861"/>
    <w:rsid w:val="001A1E83"/>
    <w:rsid w:val="001A2B50"/>
    <w:rsid w:val="001D0972"/>
    <w:rsid w:val="001D3B7C"/>
    <w:rsid w:val="001D5DFD"/>
    <w:rsid w:val="001E0C00"/>
    <w:rsid w:val="001E37B4"/>
    <w:rsid w:val="001E7A89"/>
    <w:rsid w:val="00203BD1"/>
    <w:rsid w:val="00207DD1"/>
    <w:rsid w:val="0021730B"/>
    <w:rsid w:val="002226BD"/>
    <w:rsid w:val="0023707C"/>
    <w:rsid w:val="00244044"/>
    <w:rsid w:val="00246311"/>
    <w:rsid w:val="00257389"/>
    <w:rsid w:val="0026243E"/>
    <w:rsid w:val="00263CB1"/>
    <w:rsid w:val="002661D8"/>
    <w:rsid w:val="002754E3"/>
    <w:rsid w:val="00277327"/>
    <w:rsid w:val="002835CE"/>
    <w:rsid w:val="002A6AAB"/>
    <w:rsid w:val="002B4786"/>
    <w:rsid w:val="002C00E5"/>
    <w:rsid w:val="002D39BB"/>
    <w:rsid w:val="002D6AE7"/>
    <w:rsid w:val="002E0F5C"/>
    <w:rsid w:val="002E6FF0"/>
    <w:rsid w:val="002E7CE7"/>
    <w:rsid w:val="002F7535"/>
    <w:rsid w:val="002F7D3D"/>
    <w:rsid w:val="00306B5C"/>
    <w:rsid w:val="00316896"/>
    <w:rsid w:val="00316CC1"/>
    <w:rsid w:val="00317D7F"/>
    <w:rsid w:val="00321B16"/>
    <w:rsid w:val="0032752D"/>
    <w:rsid w:val="003360D5"/>
    <w:rsid w:val="00337046"/>
    <w:rsid w:val="00351923"/>
    <w:rsid w:val="0035312B"/>
    <w:rsid w:val="00367C8D"/>
    <w:rsid w:val="00371BEF"/>
    <w:rsid w:val="0037581E"/>
    <w:rsid w:val="00380C7B"/>
    <w:rsid w:val="00395D68"/>
    <w:rsid w:val="003A2960"/>
    <w:rsid w:val="003A4769"/>
    <w:rsid w:val="003B3534"/>
    <w:rsid w:val="003C06B7"/>
    <w:rsid w:val="003C25A1"/>
    <w:rsid w:val="003F23D2"/>
    <w:rsid w:val="003F3299"/>
    <w:rsid w:val="003F554C"/>
    <w:rsid w:val="00404CE3"/>
    <w:rsid w:val="00413590"/>
    <w:rsid w:val="00421C44"/>
    <w:rsid w:val="00422E65"/>
    <w:rsid w:val="0042312C"/>
    <w:rsid w:val="0043773C"/>
    <w:rsid w:val="0044047B"/>
    <w:rsid w:val="00440B31"/>
    <w:rsid w:val="004430FB"/>
    <w:rsid w:val="00460028"/>
    <w:rsid w:val="00484C23"/>
    <w:rsid w:val="004861B3"/>
    <w:rsid w:val="00492381"/>
    <w:rsid w:val="00492743"/>
    <w:rsid w:val="004940F2"/>
    <w:rsid w:val="004A104C"/>
    <w:rsid w:val="004A3893"/>
    <w:rsid w:val="004B19EF"/>
    <w:rsid w:val="004B4297"/>
    <w:rsid w:val="004C2F5C"/>
    <w:rsid w:val="004C4FB9"/>
    <w:rsid w:val="004C665F"/>
    <w:rsid w:val="004D03AC"/>
    <w:rsid w:val="004D45C2"/>
    <w:rsid w:val="004E27D1"/>
    <w:rsid w:val="004E60BB"/>
    <w:rsid w:val="004E6EFF"/>
    <w:rsid w:val="004F17F7"/>
    <w:rsid w:val="004F72F9"/>
    <w:rsid w:val="00502083"/>
    <w:rsid w:val="0051297D"/>
    <w:rsid w:val="0052391D"/>
    <w:rsid w:val="005346AB"/>
    <w:rsid w:val="005544EF"/>
    <w:rsid w:val="005548A7"/>
    <w:rsid w:val="00562532"/>
    <w:rsid w:val="00562C2B"/>
    <w:rsid w:val="005630D7"/>
    <w:rsid w:val="00564600"/>
    <w:rsid w:val="005648C0"/>
    <w:rsid w:val="00567BD0"/>
    <w:rsid w:val="00582569"/>
    <w:rsid w:val="005844BA"/>
    <w:rsid w:val="005A6C35"/>
    <w:rsid w:val="005B6FEB"/>
    <w:rsid w:val="005C0443"/>
    <w:rsid w:val="005C1481"/>
    <w:rsid w:val="005E5B3C"/>
    <w:rsid w:val="00600F1E"/>
    <w:rsid w:val="00605CCD"/>
    <w:rsid w:val="0063246D"/>
    <w:rsid w:val="00632734"/>
    <w:rsid w:val="00633A12"/>
    <w:rsid w:val="006427BF"/>
    <w:rsid w:val="00655287"/>
    <w:rsid w:val="00660BF2"/>
    <w:rsid w:val="006645F8"/>
    <w:rsid w:val="00666C42"/>
    <w:rsid w:val="006679E6"/>
    <w:rsid w:val="00676A71"/>
    <w:rsid w:val="00694ED7"/>
    <w:rsid w:val="006952DF"/>
    <w:rsid w:val="00696D3B"/>
    <w:rsid w:val="006A2747"/>
    <w:rsid w:val="006B624E"/>
    <w:rsid w:val="006D64F1"/>
    <w:rsid w:val="006D7306"/>
    <w:rsid w:val="006F20CA"/>
    <w:rsid w:val="006F5BF7"/>
    <w:rsid w:val="00706FC0"/>
    <w:rsid w:val="00713387"/>
    <w:rsid w:val="00721DBE"/>
    <w:rsid w:val="00734A88"/>
    <w:rsid w:val="007367B0"/>
    <w:rsid w:val="007379A8"/>
    <w:rsid w:val="0075170E"/>
    <w:rsid w:val="00752173"/>
    <w:rsid w:val="007654C8"/>
    <w:rsid w:val="00767FC6"/>
    <w:rsid w:val="0077592F"/>
    <w:rsid w:val="00780D6A"/>
    <w:rsid w:val="007A3DC7"/>
    <w:rsid w:val="007B53F9"/>
    <w:rsid w:val="007B7B20"/>
    <w:rsid w:val="007C1468"/>
    <w:rsid w:val="007C3044"/>
    <w:rsid w:val="007C48BF"/>
    <w:rsid w:val="007D4637"/>
    <w:rsid w:val="007E43BC"/>
    <w:rsid w:val="00807199"/>
    <w:rsid w:val="008136BC"/>
    <w:rsid w:val="00821B33"/>
    <w:rsid w:val="008270FA"/>
    <w:rsid w:val="00836E34"/>
    <w:rsid w:val="008374B4"/>
    <w:rsid w:val="0085592B"/>
    <w:rsid w:val="00857962"/>
    <w:rsid w:val="00863D8E"/>
    <w:rsid w:val="0087060C"/>
    <w:rsid w:val="00870A1B"/>
    <w:rsid w:val="0087112A"/>
    <w:rsid w:val="008927DC"/>
    <w:rsid w:val="00895633"/>
    <w:rsid w:val="008A0C58"/>
    <w:rsid w:val="008A1E40"/>
    <w:rsid w:val="008A6455"/>
    <w:rsid w:val="008A7D4E"/>
    <w:rsid w:val="008C14C1"/>
    <w:rsid w:val="008C465B"/>
    <w:rsid w:val="008C68EF"/>
    <w:rsid w:val="008D3E6A"/>
    <w:rsid w:val="008E76AF"/>
    <w:rsid w:val="008F314A"/>
    <w:rsid w:val="008F5390"/>
    <w:rsid w:val="00913390"/>
    <w:rsid w:val="00921872"/>
    <w:rsid w:val="00922B53"/>
    <w:rsid w:val="00932AEE"/>
    <w:rsid w:val="00941205"/>
    <w:rsid w:val="0094247B"/>
    <w:rsid w:val="009426DC"/>
    <w:rsid w:val="009504E2"/>
    <w:rsid w:val="00956293"/>
    <w:rsid w:val="009635EA"/>
    <w:rsid w:val="00963612"/>
    <w:rsid w:val="00974D98"/>
    <w:rsid w:val="00983B71"/>
    <w:rsid w:val="00984288"/>
    <w:rsid w:val="00986D5A"/>
    <w:rsid w:val="00995D3D"/>
    <w:rsid w:val="00995ED9"/>
    <w:rsid w:val="009A13F3"/>
    <w:rsid w:val="009A2C02"/>
    <w:rsid w:val="009B19AA"/>
    <w:rsid w:val="009B30D7"/>
    <w:rsid w:val="009B54A0"/>
    <w:rsid w:val="009C22FA"/>
    <w:rsid w:val="009C293D"/>
    <w:rsid w:val="009C2D0C"/>
    <w:rsid w:val="009D215E"/>
    <w:rsid w:val="009D7552"/>
    <w:rsid w:val="009E1230"/>
    <w:rsid w:val="009E2F87"/>
    <w:rsid w:val="009E3BBD"/>
    <w:rsid w:val="009E3D1A"/>
    <w:rsid w:val="009F2B7F"/>
    <w:rsid w:val="00A02B80"/>
    <w:rsid w:val="00A10C41"/>
    <w:rsid w:val="00A14A4B"/>
    <w:rsid w:val="00A15844"/>
    <w:rsid w:val="00A163D8"/>
    <w:rsid w:val="00A21909"/>
    <w:rsid w:val="00A27A7A"/>
    <w:rsid w:val="00A33A7B"/>
    <w:rsid w:val="00A41A5C"/>
    <w:rsid w:val="00A44622"/>
    <w:rsid w:val="00A50FBE"/>
    <w:rsid w:val="00A6234F"/>
    <w:rsid w:val="00A63840"/>
    <w:rsid w:val="00A63EB8"/>
    <w:rsid w:val="00A70C34"/>
    <w:rsid w:val="00A846F4"/>
    <w:rsid w:val="00A91A87"/>
    <w:rsid w:val="00AA4C63"/>
    <w:rsid w:val="00AA4ED4"/>
    <w:rsid w:val="00AA6F17"/>
    <w:rsid w:val="00AB5CAB"/>
    <w:rsid w:val="00AC2C6D"/>
    <w:rsid w:val="00AC5F56"/>
    <w:rsid w:val="00AD3ABA"/>
    <w:rsid w:val="00AE5700"/>
    <w:rsid w:val="00AF1DAB"/>
    <w:rsid w:val="00AF615B"/>
    <w:rsid w:val="00B124C4"/>
    <w:rsid w:val="00B43C65"/>
    <w:rsid w:val="00B53484"/>
    <w:rsid w:val="00B534F2"/>
    <w:rsid w:val="00B6221A"/>
    <w:rsid w:val="00B6686E"/>
    <w:rsid w:val="00B66A57"/>
    <w:rsid w:val="00B66DC6"/>
    <w:rsid w:val="00B75C73"/>
    <w:rsid w:val="00B96E74"/>
    <w:rsid w:val="00B978AD"/>
    <w:rsid w:val="00BA073F"/>
    <w:rsid w:val="00BB1BCC"/>
    <w:rsid w:val="00BB29CB"/>
    <w:rsid w:val="00BB3940"/>
    <w:rsid w:val="00BC7DF2"/>
    <w:rsid w:val="00BD11AF"/>
    <w:rsid w:val="00BD4BCB"/>
    <w:rsid w:val="00BE105C"/>
    <w:rsid w:val="00BE1BEC"/>
    <w:rsid w:val="00BF2B00"/>
    <w:rsid w:val="00BF6BB8"/>
    <w:rsid w:val="00BF77BD"/>
    <w:rsid w:val="00C07D60"/>
    <w:rsid w:val="00C45F63"/>
    <w:rsid w:val="00C47186"/>
    <w:rsid w:val="00C500E8"/>
    <w:rsid w:val="00C528B9"/>
    <w:rsid w:val="00C531DA"/>
    <w:rsid w:val="00C5653B"/>
    <w:rsid w:val="00C613F4"/>
    <w:rsid w:val="00C72A40"/>
    <w:rsid w:val="00C75503"/>
    <w:rsid w:val="00C75842"/>
    <w:rsid w:val="00C91205"/>
    <w:rsid w:val="00C92711"/>
    <w:rsid w:val="00C92839"/>
    <w:rsid w:val="00C93355"/>
    <w:rsid w:val="00C96B1D"/>
    <w:rsid w:val="00CA055A"/>
    <w:rsid w:val="00CA2A0C"/>
    <w:rsid w:val="00CA404A"/>
    <w:rsid w:val="00CA55BF"/>
    <w:rsid w:val="00CB5315"/>
    <w:rsid w:val="00CB5860"/>
    <w:rsid w:val="00CC4212"/>
    <w:rsid w:val="00CD3216"/>
    <w:rsid w:val="00CD7575"/>
    <w:rsid w:val="00CF2377"/>
    <w:rsid w:val="00CF3962"/>
    <w:rsid w:val="00CF45CE"/>
    <w:rsid w:val="00CF7D53"/>
    <w:rsid w:val="00D04C6F"/>
    <w:rsid w:val="00D054FD"/>
    <w:rsid w:val="00D074F9"/>
    <w:rsid w:val="00D145F2"/>
    <w:rsid w:val="00D22268"/>
    <w:rsid w:val="00D316EF"/>
    <w:rsid w:val="00D3428B"/>
    <w:rsid w:val="00D40CBA"/>
    <w:rsid w:val="00D44197"/>
    <w:rsid w:val="00D50131"/>
    <w:rsid w:val="00D52150"/>
    <w:rsid w:val="00D728AA"/>
    <w:rsid w:val="00D760F5"/>
    <w:rsid w:val="00D8368E"/>
    <w:rsid w:val="00D847AD"/>
    <w:rsid w:val="00D86532"/>
    <w:rsid w:val="00D875AC"/>
    <w:rsid w:val="00D879DA"/>
    <w:rsid w:val="00D959F1"/>
    <w:rsid w:val="00DA33AE"/>
    <w:rsid w:val="00DB4E78"/>
    <w:rsid w:val="00DB585F"/>
    <w:rsid w:val="00DB6899"/>
    <w:rsid w:val="00DB6D67"/>
    <w:rsid w:val="00DC1CA6"/>
    <w:rsid w:val="00DD04E3"/>
    <w:rsid w:val="00DD6174"/>
    <w:rsid w:val="00DE11A1"/>
    <w:rsid w:val="00DE7FF5"/>
    <w:rsid w:val="00DF280E"/>
    <w:rsid w:val="00E11882"/>
    <w:rsid w:val="00E162C9"/>
    <w:rsid w:val="00E3394B"/>
    <w:rsid w:val="00E37AB8"/>
    <w:rsid w:val="00E37CF6"/>
    <w:rsid w:val="00E4364E"/>
    <w:rsid w:val="00E57A28"/>
    <w:rsid w:val="00E711D8"/>
    <w:rsid w:val="00E7550C"/>
    <w:rsid w:val="00E828C0"/>
    <w:rsid w:val="00E85B22"/>
    <w:rsid w:val="00E91B1F"/>
    <w:rsid w:val="00E96B82"/>
    <w:rsid w:val="00EA198A"/>
    <w:rsid w:val="00EC2D63"/>
    <w:rsid w:val="00EC7DD8"/>
    <w:rsid w:val="00ED2684"/>
    <w:rsid w:val="00EE34FC"/>
    <w:rsid w:val="00EE3E75"/>
    <w:rsid w:val="00F11318"/>
    <w:rsid w:val="00F1531A"/>
    <w:rsid w:val="00F155DC"/>
    <w:rsid w:val="00F25CCB"/>
    <w:rsid w:val="00F26E33"/>
    <w:rsid w:val="00F305EE"/>
    <w:rsid w:val="00F36613"/>
    <w:rsid w:val="00F67371"/>
    <w:rsid w:val="00F70C1B"/>
    <w:rsid w:val="00F710A0"/>
    <w:rsid w:val="00F75249"/>
    <w:rsid w:val="00F874BC"/>
    <w:rsid w:val="00F87F67"/>
    <w:rsid w:val="00FA127E"/>
    <w:rsid w:val="00FA70CE"/>
    <w:rsid w:val="00FB02D4"/>
    <w:rsid w:val="00FB3603"/>
    <w:rsid w:val="00FB366A"/>
    <w:rsid w:val="00FB43B6"/>
    <w:rsid w:val="00FB5A77"/>
    <w:rsid w:val="00FB6BF0"/>
    <w:rsid w:val="00FC2F71"/>
    <w:rsid w:val="00FC45A6"/>
    <w:rsid w:val="00FD352C"/>
    <w:rsid w:val="00FD3E41"/>
    <w:rsid w:val="00FD7672"/>
    <w:rsid w:val="00FE1FB7"/>
    <w:rsid w:val="00FE4F5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E060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0" w:defQFormat="0" w:count="276">
    <w:lsdException w:name="Normal" w:semiHidden="0" w:uiPriority="0" w:qFormat="1"/>
    <w:lsdException w:name="heading 1" w:semiHidden="0" w:uiPriority="0" w:qFormat="1"/>
    <w:lsdException w:name="heading 2" w:semiHidden="0" w:uiPriority="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lsdException w:name="toc 5" w:semiHidden="0"/>
    <w:lsdException w:name="toc 6" w:semiHidden="0"/>
    <w:lsdException w:name="toc 7" w:semiHidden="0"/>
    <w:lsdException w:name="toc 8" w:semiHidden="0"/>
    <w:lsdException w:name="toc 9" w:semiHidden="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qFormat="1"/>
    <w:lsdException w:name="Emphasis" w:semiHidden="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44622"/>
    <w:rPr>
      <w:rFonts w:ascii="Arial" w:hAnsi="Arial"/>
      <w:sz w:val="22"/>
      <w:szCs w:val="24"/>
      <w:lang w:eastAsia="en-US"/>
    </w:rPr>
  </w:style>
  <w:style w:type="paragraph" w:styleId="Heading1">
    <w:name w:val="heading 1"/>
    <w:basedOn w:val="Normal"/>
    <w:next w:val="BodyText"/>
    <w:link w:val="Heading1Char"/>
    <w:uiPriority w:val="99"/>
    <w:qFormat/>
    <w:rsid w:val="007367B0"/>
    <w:pPr>
      <w:keepNext/>
      <w:tabs>
        <w:tab w:val="num" w:pos="567"/>
      </w:tabs>
      <w:spacing w:before="240" w:after="240"/>
      <w:ind w:left="567" w:hanging="567"/>
      <w:outlineLvl w:val="0"/>
    </w:pPr>
    <w:rPr>
      <w:b/>
      <w:caps/>
      <w:kern w:val="28"/>
      <w:sz w:val="24"/>
      <w:szCs w:val="20"/>
      <w:lang w:eastAsia="de-DE"/>
    </w:rPr>
  </w:style>
  <w:style w:type="paragraph" w:styleId="Heading2">
    <w:name w:val="heading 2"/>
    <w:basedOn w:val="Normal"/>
    <w:next w:val="BodyText"/>
    <w:link w:val="Heading2Char"/>
    <w:qFormat/>
    <w:rsid w:val="00C93355"/>
    <w:pPr>
      <w:tabs>
        <w:tab w:val="num" w:pos="851"/>
      </w:tabs>
      <w:spacing w:before="120" w:after="120"/>
      <w:ind w:left="851" w:hanging="851"/>
      <w:outlineLvl w:val="1"/>
    </w:pPr>
    <w:rPr>
      <w:b/>
      <w:sz w:val="24"/>
      <w:szCs w:val="20"/>
    </w:rPr>
  </w:style>
  <w:style w:type="paragraph" w:styleId="Heading3">
    <w:name w:val="heading 3"/>
    <w:basedOn w:val="Normal"/>
    <w:next w:val="BodyTextFirstIndent2"/>
    <w:link w:val="Heading3Char"/>
    <w:uiPriority w:val="99"/>
    <w:qFormat/>
    <w:rsid w:val="004A3893"/>
    <w:pPr>
      <w:keepNext/>
      <w:numPr>
        <w:ilvl w:val="2"/>
        <w:numId w:val="8"/>
      </w:numPr>
      <w:spacing w:before="120" w:after="120"/>
      <w:outlineLvl w:val="2"/>
    </w:pPr>
    <w:rPr>
      <w:rFonts w:ascii="Cambria" w:hAnsi="Cambria"/>
      <w:b/>
      <w:bCs/>
      <w:sz w:val="26"/>
      <w:szCs w:val="26"/>
      <w:lang w:val="en-AU"/>
    </w:rPr>
  </w:style>
  <w:style w:type="paragraph" w:styleId="Heading4">
    <w:name w:val="heading 4"/>
    <w:basedOn w:val="Normal"/>
    <w:next w:val="Normal"/>
    <w:link w:val="Heading4Char"/>
    <w:uiPriority w:val="99"/>
    <w:qFormat/>
    <w:rsid w:val="004A3893"/>
    <w:pPr>
      <w:keepNext/>
      <w:numPr>
        <w:ilvl w:val="3"/>
        <w:numId w:val="8"/>
      </w:numPr>
      <w:tabs>
        <w:tab w:val="clear" w:pos="2007"/>
        <w:tab w:val="num" w:pos="1134"/>
      </w:tabs>
      <w:spacing w:before="120" w:after="120"/>
      <w:ind w:left="1134" w:hanging="1134"/>
      <w:outlineLvl w:val="3"/>
    </w:pPr>
    <w:rPr>
      <w:rFonts w:ascii="Calibri" w:hAnsi="Calibri"/>
      <w:b/>
      <w:bCs/>
      <w:sz w:val="28"/>
      <w:szCs w:val="28"/>
    </w:rPr>
  </w:style>
  <w:style w:type="paragraph" w:styleId="Heading5">
    <w:name w:val="heading 5"/>
    <w:basedOn w:val="Normal"/>
    <w:next w:val="Normal"/>
    <w:link w:val="Heading5Char"/>
    <w:uiPriority w:val="99"/>
    <w:qFormat/>
    <w:rsid w:val="00B534F2"/>
    <w:pPr>
      <w:numPr>
        <w:ilvl w:val="4"/>
        <w:numId w:val="8"/>
      </w:numPr>
      <w:tabs>
        <w:tab w:val="clear" w:pos="2367"/>
        <w:tab w:val="num" w:pos="1008"/>
      </w:tabs>
      <w:spacing w:before="240" w:after="60"/>
      <w:ind w:left="1008" w:hanging="1008"/>
      <w:outlineLvl w:val="4"/>
    </w:pPr>
    <w:rPr>
      <w:rFonts w:ascii="Calibri" w:hAnsi="Calibri"/>
      <w:b/>
      <w:bCs/>
      <w:i/>
      <w:iCs/>
      <w:sz w:val="26"/>
      <w:szCs w:val="26"/>
    </w:rPr>
  </w:style>
  <w:style w:type="paragraph" w:styleId="Heading6">
    <w:name w:val="heading 6"/>
    <w:basedOn w:val="Normal"/>
    <w:next w:val="Normal"/>
    <w:link w:val="Heading6Char"/>
    <w:uiPriority w:val="99"/>
    <w:qFormat/>
    <w:rsid w:val="00B534F2"/>
    <w:pPr>
      <w:numPr>
        <w:ilvl w:val="5"/>
        <w:numId w:val="8"/>
      </w:numPr>
      <w:tabs>
        <w:tab w:val="clear" w:pos="2727"/>
        <w:tab w:val="num" w:pos="1152"/>
      </w:tabs>
      <w:spacing w:before="240" w:after="60"/>
      <w:ind w:left="1152" w:hanging="1152"/>
      <w:outlineLvl w:val="5"/>
    </w:pPr>
    <w:rPr>
      <w:rFonts w:ascii="Calibri" w:hAnsi="Calibri"/>
      <w:b/>
      <w:bCs/>
      <w:sz w:val="20"/>
      <w:szCs w:val="20"/>
    </w:rPr>
  </w:style>
  <w:style w:type="paragraph" w:styleId="Heading7">
    <w:name w:val="heading 7"/>
    <w:basedOn w:val="Normal"/>
    <w:next w:val="Normal"/>
    <w:link w:val="Heading7Char"/>
    <w:uiPriority w:val="99"/>
    <w:qFormat/>
    <w:rsid w:val="00B534F2"/>
    <w:pPr>
      <w:numPr>
        <w:ilvl w:val="6"/>
        <w:numId w:val="8"/>
      </w:numPr>
      <w:tabs>
        <w:tab w:val="clear" w:pos="3087"/>
        <w:tab w:val="num" w:pos="1296"/>
      </w:tabs>
      <w:spacing w:before="240" w:after="60"/>
      <w:ind w:left="1296" w:hanging="1296"/>
      <w:outlineLvl w:val="6"/>
    </w:pPr>
    <w:rPr>
      <w:rFonts w:ascii="Calibri" w:hAnsi="Calibri"/>
      <w:sz w:val="24"/>
    </w:rPr>
  </w:style>
  <w:style w:type="paragraph" w:styleId="Heading8">
    <w:name w:val="heading 8"/>
    <w:basedOn w:val="Normal"/>
    <w:next w:val="Normal"/>
    <w:link w:val="Heading8Char"/>
    <w:uiPriority w:val="99"/>
    <w:qFormat/>
    <w:rsid w:val="00B534F2"/>
    <w:pPr>
      <w:numPr>
        <w:ilvl w:val="7"/>
        <w:numId w:val="8"/>
      </w:numPr>
      <w:tabs>
        <w:tab w:val="clear" w:pos="3447"/>
        <w:tab w:val="num" w:pos="1440"/>
      </w:tabs>
      <w:spacing w:before="240" w:after="60"/>
      <w:ind w:left="1440" w:hanging="1440"/>
      <w:outlineLvl w:val="7"/>
    </w:pPr>
    <w:rPr>
      <w:rFonts w:ascii="Calibri" w:hAnsi="Calibri"/>
      <w:i/>
      <w:iCs/>
      <w:sz w:val="24"/>
    </w:rPr>
  </w:style>
  <w:style w:type="paragraph" w:styleId="Heading9">
    <w:name w:val="heading 9"/>
    <w:basedOn w:val="Normal"/>
    <w:next w:val="Normal"/>
    <w:link w:val="Heading9Char"/>
    <w:uiPriority w:val="99"/>
    <w:qFormat/>
    <w:rsid w:val="00B534F2"/>
    <w:pPr>
      <w:numPr>
        <w:ilvl w:val="8"/>
        <w:numId w:val="8"/>
      </w:numPr>
      <w:tabs>
        <w:tab w:val="clear" w:pos="3807"/>
        <w:tab w:val="num" w:pos="1584"/>
      </w:tabs>
      <w:spacing w:before="240" w:after="60"/>
      <w:ind w:left="1584" w:hanging="1584"/>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367B0"/>
    <w:rPr>
      <w:rFonts w:ascii="Arial" w:hAnsi="Arial"/>
      <w:b/>
      <w:caps/>
      <w:kern w:val="28"/>
      <w:sz w:val="24"/>
      <w:lang w:eastAsia="de-DE"/>
    </w:rPr>
  </w:style>
  <w:style w:type="character" w:customStyle="1" w:styleId="Heading2Char">
    <w:name w:val="Heading 2 Char"/>
    <w:link w:val="Heading2"/>
    <w:locked/>
    <w:rsid w:val="002E0F5C"/>
    <w:rPr>
      <w:rFonts w:ascii="Arial" w:hAnsi="Arial"/>
      <w:b/>
      <w:sz w:val="24"/>
      <w:lang w:eastAsia="en-US"/>
    </w:rPr>
  </w:style>
  <w:style w:type="character" w:customStyle="1" w:styleId="Heading3Char">
    <w:name w:val="Heading 3 Char"/>
    <w:link w:val="Heading3"/>
    <w:uiPriority w:val="99"/>
    <w:locked/>
    <w:rsid w:val="002E0F5C"/>
    <w:rPr>
      <w:rFonts w:ascii="Cambria" w:hAnsi="Cambria"/>
      <w:b/>
      <w:bCs/>
      <w:sz w:val="26"/>
      <w:szCs w:val="26"/>
      <w:lang w:val="en-AU" w:eastAsia="en-US"/>
    </w:rPr>
  </w:style>
  <w:style w:type="character" w:customStyle="1" w:styleId="Heading4Char">
    <w:name w:val="Heading 4 Char"/>
    <w:link w:val="Heading4"/>
    <w:uiPriority w:val="99"/>
    <w:locked/>
    <w:rsid w:val="002E0F5C"/>
    <w:rPr>
      <w:rFonts w:ascii="Calibri" w:hAnsi="Calibri"/>
      <w:b/>
      <w:bCs/>
      <w:sz w:val="28"/>
      <w:szCs w:val="28"/>
      <w:lang w:eastAsia="en-US"/>
    </w:rPr>
  </w:style>
  <w:style w:type="character" w:customStyle="1" w:styleId="Heading5Char">
    <w:name w:val="Heading 5 Char"/>
    <w:link w:val="Heading5"/>
    <w:uiPriority w:val="99"/>
    <w:locked/>
    <w:rsid w:val="002E0F5C"/>
    <w:rPr>
      <w:rFonts w:ascii="Calibri" w:hAnsi="Calibri"/>
      <w:b/>
      <w:bCs/>
      <w:i/>
      <w:iCs/>
      <w:sz w:val="26"/>
      <w:szCs w:val="26"/>
      <w:lang w:eastAsia="en-US"/>
    </w:rPr>
  </w:style>
  <w:style w:type="character" w:customStyle="1" w:styleId="Heading6Char">
    <w:name w:val="Heading 6 Char"/>
    <w:link w:val="Heading6"/>
    <w:uiPriority w:val="99"/>
    <w:locked/>
    <w:rsid w:val="002E0F5C"/>
    <w:rPr>
      <w:rFonts w:ascii="Calibri" w:hAnsi="Calibri"/>
      <w:b/>
      <w:bCs/>
      <w:lang w:eastAsia="en-US"/>
    </w:rPr>
  </w:style>
  <w:style w:type="character" w:customStyle="1" w:styleId="Heading7Char">
    <w:name w:val="Heading 7 Char"/>
    <w:link w:val="Heading7"/>
    <w:uiPriority w:val="99"/>
    <w:locked/>
    <w:rsid w:val="002E0F5C"/>
    <w:rPr>
      <w:rFonts w:ascii="Calibri" w:hAnsi="Calibri"/>
      <w:sz w:val="24"/>
      <w:szCs w:val="24"/>
      <w:lang w:eastAsia="en-US"/>
    </w:rPr>
  </w:style>
  <w:style w:type="character" w:customStyle="1" w:styleId="Heading8Char">
    <w:name w:val="Heading 8 Char"/>
    <w:link w:val="Heading8"/>
    <w:uiPriority w:val="99"/>
    <w:locked/>
    <w:rsid w:val="002E0F5C"/>
    <w:rPr>
      <w:rFonts w:ascii="Calibri" w:hAnsi="Calibri"/>
      <w:i/>
      <w:iCs/>
      <w:sz w:val="24"/>
      <w:szCs w:val="24"/>
      <w:lang w:eastAsia="en-US"/>
    </w:rPr>
  </w:style>
  <w:style w:type="character" w:customStyle="1" w:styleId="Heading9Char">
    <w:name w:val="Heading 9 Char"/>
    <w:link w:val="Heading9"/>
    <w:uiPriority w:val="99"/>
    <w:locked/>
    <w:rsid w:val="002E0F5C"/>
    <w:rPr>
      <w:rFonts w:ascii="Cambria" w:hAnsi="Cambria"/>
      <w:lang w:eastAsia="en-US"/>
    </w:rPr>
  </w:style>
  <w:style w:type="paragraph" w:styleId="BodyText">
    <w:name w:val="Body Text"/>
    <w:basedOn w:val="Normal"/>
    <w:link w:val="BodyTextChar"/>
    <w:uiPriority w:val="99"/>
    <w:rsid w:val="008F5390"/>
    <w:pPr>
      <w:spacing w:after="120"/>
      <w:jc w:val="both"/>
    </w:pPr>
    <w:rPr>
      <w:sz w:val="24"/>
      <w:szCs w:val="20"/>
    </w:rPr>
  </w:style>
  <w:style w:type="character" w:customStyle="1" w:styleId="BodyTextChar">
    <w:name w:val="Body Text Char"/>
    <w:link w:val="BodyText"/>
    <w:uiPriority w:val="99"/>
    <w:locked/>
    <w:rsid w:val="008F5390"/>
    <w:rPr>
      <w:rFonts w:ascii="Arial" w:hAnsi="Arial"/>
      <w:sz w:val="24"/>
      <w:lang w:eastAsia="en-US"/>
    </w:rPr>
  </w:style>
  <w:style w:type="paragraph" w:customStyle="1" w:styleId="Annex">
    <w:name w:val="Annex"/>
    <w:basedOn w:val="Heading1"/>
    <w:next w:val="Normal"/>
    <w:autoRedefine/>
    <w:uiPriority w:val="99"/>
    <w:rsid w:val="009C2D0C"/>
    <w:pPr>
      <w:numPr>
        <w:numId w:val="9"/>
      </w:numPr>
      <w:tabs>
        <w:tab w:val="num" w:pos="567"/>
      </w:tabs>
      <w:ind w:hanging="1701"/>
      <w:jc w:val="both"/>
    </w:pPr>
    <w:rPr>
      <w:kern w:val="0"/>
      <w:lang w:eastAsia="en-GB"/>
    </w:rPr>
  </w:style>
  <w:style w:type="paragraph" w:customStyle="1" w:styleId="Appendix">
    <w:name w:val="Appendix"/>
    <w:basedOn w:val="Normal"/>
    <w:next w:val="Heading1"/>
    <w:uiPriority w:val="99"/>
    <w:rsid w:val="00F155DC"/>
    <w:pPr>
      <w:numPr>
        <w:numId w:val="1"/>
      </w:numPr>
      <w:tabs>
        <w:tab w:val="left" w:pos="1985"/>
      </w:tabs>
      <w:spacing w:after="240"/>
      <w:ind w:left="1985" w:hanging="1985"/>
    </w:pPr>
    <w:rPr>
      <w:b/>
      <w:sz w:val="24"/>
      <w:szCs w:val="28"/>
    </w:rPr>
  </w:style>
  <w:style w:type="paragraph" w:styleId="BalloonText">
    <w:name w:val="Balloon Text"/>
    <w:basedOn w:val="Normal"/>
    <w:link w:val="BalloonTextChar"/>
    <w:uiPriority w:val="99"/>
    <w:rsid w:val="00B534F2"/>
    <w:rPr>
      <w:rFonts w:ascii="Tahoma" w:hAnsi="Tahoma"/>
      <w:sz w:val="16"/>
      <w:szCs w:val="20"/>
    </w:rPr>
  </w:style>
  <w:style w:type="character" w:customStyle="1" w:styleId="BalloonTextChar">
    <w:name w:val="Balloon Text Char"/>
    <w:link w:val="BalloonText"/>
    <w:uiPriority w:val="99"/>
    <w:locked/>
    <w:rsid w:val="00B534F2"/>
    <w:rPr>
      <w:rFonts w:ascii="Tahoma" w:hAnsi="Tahoma"/>
      <w:sz w:val="16"/>
      <w:lang w:eastAsia="en-US"/>
    </w:rPr>
  </w:style>
  <w:style w:type="paragraph" w:styleId="BlockText">
    <w:name w:val="Block Text"/>
    <w:basedOn w:val="Normal"/>
    <w:uiPriority w:val="99"/>
    <w:rsid w:val="00B534F2"/>
    <w:pPr>
      <w:spacing w:after="120"/>
      <w:ind w:left="1440" w:right="1440"/>
    </w:pPr>
  </w:style>
  <w:style w:type="paragraph" w:styleId="BodyTextIndent">
    <w:name w:val="Body Text Indent"/>
    <w:basedOn w:val="Normal"/>
    <w:link w:val="BodyTextIndentChar"/>
    <w:uiPriority w:val="99"/>
    <w:rsid w:val="00032948"/>
    <w:pPr>
      <w:spacing w:after="120"/>
      <w:ind w:left="993"/>
    </w:pPr>
    <w:rPr>
      <w:sz w:val="24"/>
      <w:szCs w:val="20"/>
    </w:rPr>
  </w:style>
  <w:style w:type="character" w:customStyle="1" w:styleId="BodyTextIndentChar">
    <w:name w:val="Body Text Indent Char"/>
    <w:link w:val="BodyTextIndent"/>
    <w:uiPriority w:val="99"/>
    <w:locked/>
    <w:rsid w:val="00032948"/>
    <w:rPr>
      <w:rFonts w:ascii="Arial" w:hAnsi="Arial"/>
      <w:sz w:val="24"/>
      <w:lang w:eastAsia="en-US"/>
    </w:rPr>
  </w:style>
  <w:style w:type="paragraph" w:styleId="BodyTextIndent2">
    <w:name w:val="Body Text Indent 2"/>
    <w:basedOn w:val="Normal"/>
    <w:link w:val="BodyTextIndent2Char"/>
    <w:uiPriority w:val="99"/>
    <w:rsid w:val="00032948"/>
    <w:pPr>
      <w:spacing w:after="120"/>
      <w:ind w:left="1134"/>
      <w:jc w:val="both"/>
    </w:pPr>
    <w:rPr>
      <w:sz w:val="24"/>
      <w:szCs w:val="20"/>
      <w:lang w:eastAsia="de-DE"/>
    </w:rPr>
  </w:style>
  <w:style w:type="character" w:customStyle="1" w:styleId="BodyTextIndent2Char">
    <w:name w:val="Body Text Indent 2 Char"/>
    <w:link w:val="BodyTextIndent2"/>
    <w:uiPriority w:val="99"/>
    <w:locked/>
    <w:rsid w:val="00032948"/>
    <w:rPr>
      <w:rFonts w:ascii="Arial" w:hAnsi="Arial"/>
      <w:sz w:val="24"/>
      <w:lang w:eastAsia="de-DE"/>
    </w:rPr>
  </w:style>
  <w:style w:type="paragraph" w:customStyle="1" w:styleId="Bullet1">
    <w:name w:val="Bullet 1"/>
    <w:basedOn w:val="Normal"/>
    <w:uiPriority w:val="99"/>
    <w:rsid w:val="004A3893"/>
    <w:pPr>
      <w:numPr>
        <w:numId w:val="3"/>
      </w:numPr>
      <w:tabs>
        <w:tab w:val="clear" w:pos="720"/>
        <w:tab w:val="num" w:pos="993"/>
      </w:tabs>
      <w:spacing w:after="120"/>
      <w:ind w:left="993" w:hanging="426"/>
      <w:jc w:val="both"/>
      <w:outlineLvl w:val="0"/>
    </w:pPr>
    <w:rPr>
      <w:szCs w:val="20"/>
      <w:lang w:eastAsia="en-GB"/>
    </w:rPr>
  </w:style>
  <w:style w:type="paragraph" w:customStyle="1" w:styleId="Bullet1text">
    <w:name w:val="Bullet 1 text"/>
    <w:basedOn w:val="Normal"/>
    <w:uiPriority w:val="99"/>
    <w:rsid w:val="004A3893"/>
    <w:pPr>
      <w:suppressAutoHyphens/>
      <w:spacing w:after="120"/>
      <w:ind w:left="993"/>
      <w:jc w:val="both"/>
    </w:pPr>
    <w:rPr>
      <w:szCs w:val="20"/>
      <w:lang w:eastAsia="en-GB"/>
    </w:rPr>
  </w:style>
  <w:style w:type="paragraph" w:customStyle="1" w:styleId="Bullet2">
    <w:name w:val="Bullet 2"/>
    <w:basedOn w:val="Normal"/>
    <w:uiPriority w:val="99"/>
    <w:rsid w:val="004A3893"/>
    <w:pPr>
      <w:numPr>
        <w:numId w:val="4"/>
      </w:numPr>
      <w:tabs>
        <w:tab w:val="left" w:pos="1418"/>
      </w:tabs>
      <w:spacing w:after="120"/>
    </w:pPr>
    <w:rPr>
      <w:sz w:val="20"/>
      <w:szCs w:val="20"/>
      <w:lang w:eastAsia="en-GB"/>
    </w:rPr>
  </w:style>
  <w:style w:type="paragraph" w:customStyle="1" w:styleId="Bullet2text">
    <w:name w:val="Bullet 2 text"/>
    <w:basedOn w:val="Normal"/>
    <w:uiPriority w:val="99"/>
    <w:rsid w:val="00CB5860"/>
    <w:pPr>
      <w:suppressAutoHyphens/>
      <w:spacing w:after="120"/>
      <w:ind w:left="1418"/>
      <w:jc w:val="both"/>
    </w:pPr>
    <w:rPr>
      <w:sz w:val="20"/>
      <w:szCs w:val="20"/>
      <w:lang w:eastAsia="en-GB"/>
    </w:rPr>
  </w:style>
  <w:style w:type="paragraph" w:customStyle="1" w:styleId="Bullet3">
    <w:name w:val="Bullet 3"/>
    <w:basedOn w:val="Bullet2"/>
    <w:uiPriority w:val="99"/>
    <w:rsid w:val="00E7550C"/>
    <w:pPr>
      <w:numPr>
        <w:numId w:val="5"/>
      </w:numPr>
      <w:tabs>
        <w:tab w:val="clear" w:pos="1418"/>
        <w:tab w:val="clear" w:pos="1560"/>
        <w:tab w:val="num" w:pos="720"/>
        <w:tab w:val="left" w:pos="1843"/>
      </w:tabs>
      <w:ind w:left="1843" w:hanging="425"/>
    </w:pPr>
  </w:style>
  <w:style w:type="paragraph" w:customStyle="1" w:styleId="Bullet3text">
    <w:name w:val="Bullet 3 text"/>
    <w:basedOn w:val="Normal"/>
    <w:autoRedefine/>
    <w:uiPriority w:val="99"/>
    <w:rsid w:val="00E7550C"/>
    <w:pPr>
      <w:suppressAutoHyphens/>
      <w:spacing w:after="120"/>
      <w:ind w:left="1843"/>
      <w:jc w:val="both"/>
    </w:pPr>
    <w:rPr>
      <w:sz w:val="20"/>
      <w:szCs w:val="20"/>
      <w:lang w:eastAsia="en-GB"/>
    </w:rPr>
  </w:style>
  <w:style w:type="character" w:styleId="CommentReference">
    <w:name w:val="annotation reference"/>
    <w:uiPriority w:val="99"/>
    <w:rsid w:val="00B534F2"/>
    <w:rPr>
      <w:rFonts w:cs="Times New Roman"/>
      <w:sz w:val="16"/>
    </w:rPr>
  </w:style>
  <w:style w:type="paragraph" w:styleId="CommentText">
    <w:name w:val="annotation text"/>
    <w:basedOn w:val="Normal"/>
    <w:link w:val="CommentTextChar"/>
    <w:uiPriority w:val="99"/>
    <w:rsid w:val="00B534F2"/>
    <w:rPr>
      <w:sz w:val="24"/>
      <w:szCs w:val="20"/>
      <w:lang w:eastAsia="de-DE"/>
    </w:rPr>
  </w:style>
  <w:style w:type="character" w:customStyle="1" w:styleId="CommentTextChar">
    <w:name w:val="Comment Text Char"/>
    <w:link w:val="CommentText"/>
    <w:uiPriority w:val="99"/>
    <w:locked/>
    <w:rsid w:val="00B534F2"/>
    <w:rPr>
      <w:rFonts w:ascii="Arial" w:hAnsi="Arial"/>
      <w:sz w:val="24"/>
      <w:lang w:eastAsia="de-DE"/>
    </w:rPr>
  </w:style>
  <w:style w:type="paragraph" w:styleId="CommentSubject">
    <w:name w:val="annotation subject"/>
    <w:basedOn w:val="CommentText"/>
    <w:next w:val="CommentText"/>
    <w:link w:val="CommentSubjectChar"/>
    <w:uiPriority w:val="99"/>
    <w:rsid w:val="00B534F2"/>
    <w:rPr>
      <w:b/>
      <w:lang w:eastAsia="en-US"/>
    </w:rPr>
  </w:style>
  <w:style w:type="character" w:customStyle="1" w:styleId="CommentSubjectChar">
    <w:name w:val="Comment Subject Char"/>
    <w:link w:val="CommentSubject"/>
    <w:uiPriority w:val="99"/>
    <w:locked/>
    <w:rsid w:val="00B534F2"/>
    <w:rPr>
      <w:rFonts w:ascii="Arial" w:hAnsi="Arial"/>
      <w:b/>
      <w:sz w:val="24"/>
      <w:lang w:eastAsia="en-US"/>
    </w:rPr>
  </w:style>
  <w:style w:type="paragraph" w:styleId="DocumentMap">
    <w:name w:val="Document Map"/>
    <w:basedOn w:val="Normal"/>
    <w:link w:val="DocumentMapChar"/>
    <w:uiPriority w:val="99"/>
    <w:rsid w:val="00B534F2"/>
    <w:pPr>
      <w:shd w:val="clear" w:color="auto" w:fill="000080"/>
    </w:pPr>
    <w:rPr>
      <w:rFonts w:ascii="Tahoma" w:hAnsi="Tahoma"/>
      <w:sz w:val="24"/>
      <w:szCs w:val="20"/>
      <w:lang w:val="de-DE" w:eastAsia="de-DE"/>
    </w:rPr>
  </w:style>
  <w:style w:type="character" w:customStyle="1" w:styleId="DocumentMapChar">
    <w:name w:val="Document Map Char"/>
    <w:link w:val="DocumentMap"/>
    <w:uiPriority w:val="99"/>
    <w:locked/>
    <w:rsid w:val="00B534F2"/>
    <w:rPr>
      <w:rFonts w:ascii="Tahoma" w:hAnsi="Tahoma"/>
      <w:sz w:val="24"/>
      <w:shd w:val="clear" w:color="auto" w:fill="000080"/>
      <w:lang w:val="de-DE" w:eastAsia="de-DE"/>
    </w:rPr>
  </w:style>
  <w:style w:type="character" w:styleId="Emphasis">
    <w:name w:val="Emphasis"/>
    <w:uiPriority w:val="99"/>
    <w:qFormat/>
    <w:rsid w:val="00B534F2"/>
    <w:rPr>
      <w:rFonts w:cs="Times New Roman"/>
      <w:i/>
    </w:rPr>
  </w:style>
  <w:style w:type="paragraph" w:customStyle="1" w:styleId="equation">
    <w:name w:val="equation"/>
    <w:basedOn w:val="Normal"/>
    <w:next w:val="BodyText"/>
    <w:uiPriority w:val="99"/>
    <w:rsid w:val="00B534F2"/>
    <w:pPr>
      <w:keepNext/>
      <w:numPr>
        <w:numId w:val="6"/>
      </w:numPr>
      <w:tabs>
        <w:tab w:val="left" w:pos="142"/>
      </w:tabs>
      <w:spacing w:after="120"/>
      <w:jc w:val="right"/>
    </w:pPr>
  </w:style>
  <w:style w:type="paragraph" w:customStyle="1" w:styleId="Figure">
    <w:name w:val="Figure_#"/>
    <w:basedOn w:val="Normal"/>
    <w:next w:val="BodyText"/>
    <w:uiPriority w:val="99"/>
    <w:rsid w:val="00B534F2"/>
    <w:pPr>
      <w:tabs>
        <w:tab w:val="num" w:pos="1134"/>
      </w:tabs>
      <w:spacing w:before="120" w:after="120"/>
      <w:ind w:left="1134" w:hanging="1134"/>
      <w:jc w:val="center"/>
    </w:pPr>
    <w:rPr>
      <w:i/>
      <w:szCs w:val="20"/>
      <w:lang w:eastAsia="en-GB"/>
    </w:rPr>
  </w:style>
  <w:style w:type="character" w:styleId="FollowedHyperlink">
    <w:name w:val="FollowedHyperlink"/>
    <w:uiPriority w:val="99"/>
    <w:rsid w:val="00B534F2"/>
    <w:rPr>
      <w:rFonts w:cs="Times New Roman"/>
      <w:color w:val="800080"/>
      <w:u w:val="single"/>
    </w:rPr>
  </w:style>
  <w:style w:type="paragraph" w:styleId="Footer">
    <w:name w:val="footer"/>
    <w:basedOn w:val="Normal"/>
    <w:link w:val="FooterChar"/>
    <w:uiPriority w:val="99"/>
    <w:rsid w:val="00870A1B"/>
    <w:pPr>
      <w:tabs>
        <w:tab w:val="center" w:pos="4678"/>
        <w:tab w:val="right" w:pos="9356"/>
      </w:tabs>
    </w:pPr>
    <w:rPr>
      <w:sz w:val="24"/>
      <w:szCs w:val="20"/>
    </w:rPr>
  </w:style>
  <w:style w:type="character" w:customStyle="1" w:styleId="FooterChar">
    <w:name w:val="Footer Char"/>
    <w:link w:val="Footer"/>
    <w:uiPriority w:val="99"/>
    <w:locked/>
    <w:rsid w:val="00870A1B"/>
    <w:rPr>
      <w:rFonts w:ascii="Arial" w:hAnsi="Arial"/>
      <w:sz w:val="24"/>
      <w:lang w:eastAsia="en-US"/>
    </w:rPr>
  </w:style>
  <w:style w:type="character" w:styleId="FootnoteReference">
    <w:name w:val="footnote reference"/>
    <w:uiPriority w:val="99"/>
    <w:rsid w:val="00B534F2"/>
    <w:rPr>
      <w:rFonts w:cs="Times New Roman"/>
      <w:vertAlign w:val="superscript"/>
    </w:rPr>
  </w:style>
  <w:style w:type="paragraph" w:styleId="FootnoteText">
    <w:name w:val="footnote text"/>
    <w:basedOn w:val="Normal"/>
    <w:link w:val="FootnoteTextChar"/>
    <w:uiPriority w:val="99"/>
    <w:rsid w:val="00B534F2"/>
    <w:rPr>
      <w:sz w:val="20"/>
      <w:szCs w:val="20"/>
    </w:rPr>
  </w:style>
  <w:style w:type="character" w:customStyle="1" w:styleId="FootnoteTextChar">
    <w:name w:val="Footnote Text Char"/>
    <w:link w:val="FootnoteText"/>
    <w:uiPriority w:val="99"/>
    <w:locked/>
    <w:rsid w:val="00B534F2"/>
    <w:rPr>
      <w:rFonts w:ascii="Arial" w:hAnsi="Arial"/>
      <w:lang w:eastAsia="en-US"/>
    </w:rPr>
  </w:style>
  <w:style w:type="paragraph" w:styleId="Header">
    <w:name w:val="header"/>
    <w:basedOn w:val="Normal"/>
    <w:link w:val="HeaderChar"/>
    <w:uiPriority w:val="99"/>
    <w:rsid w:val="0018656F"/>
    <w:pPr>
      <w:tabs>
        <w:tab w:val="center" w:pos="4678"/>
        <w:tab w:val="right" w:pos="9356"/>
      </w:tabs>
    </w:pPr>
    <w:rPr>
      <w:sz w:val="24"/>
      <w:szCs w:val="20"/>
    </w:rPr>
  </w:style>
  <w:style w:type="character" w:customStyle="1" w:styleId="HeaderChar">
    <w:name w:val="Header Char"/>
    <w:link w:val="Header"/>
    <w:uiPriority w:val="99"/>
    <w:locked/>
    <w:rsid w:val="0018656F"/>
    <w:rPr>
      <w:rFonts w:ascii="Arial" w:hAnsi="Arial"/>
      <w:sz w:val="24"/>
      <w:lang w:eastAsia="en-US"/>
    </w:rPr>
  </w:style>
  <w:style w:type="character" w:styleId="Hyperlink">
    <w:name w:val="Hyperlink"/>
    <w:uiPriority w:val="99"/>
    <w:rsid w:val="00B534F2"/>
    <w:rPr>
      <w:rFonts w:cs="Times New Roman"/>
      <w:color w:val="0000FF"/>
      <w:u w:val="single"/>
    </w:rPr>
  </w:style>
  <w:style w:type="paragraph" w:styleId="Index1">
    <w:name w:val="index 1"/>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uiPriority w:val="99"/>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customStyle="1" w:styleId="List1">
    <w:name w:val="List 1"/>
    <w:basedOn w:val="Normal"/>
    <w:uiPriority w:val="99"/>
    <w:rsid w:val="00B534F2"/>
    <w:pPr>
      <w:numPr>
        <w:numId w:val="8"/>
      </w:numPr>
      <w:spacing w:after="120"/>
      <w:jc w:val="both"/>
    </w:pPr>
    <w:rPr>
      <w:szCs w:val="20"/>
      <w:lang w:eastAsia="en-GB"/>
    </w:rPr>
  </w:style>
  <w:style w:type="paragraph" w:customStyle="1" w:styleId="List1indent">
    <w:name w:val="List 1 indent"/>
    <w:basedOn w:val="Normal"/>
    <w:uiPriority w:val="99"/>
    <w:rsid w:val="007379A8"/>
    <w:pPr>
      <w:numPr>
        <w:ilvl w:val="1"/>
        <w:numId w:val="8"/>
      </w:numPr>
      <w:tabs>
        <w:tab w:val="clear" w:pos="993"/>
        <w:tab w:val="num" w:pos="1134"/>
      </w:tabs>
      <w:spacing w:after="120"/>
      <w:ind w:left="1134"/>
      <w:jc w:val="both"/>
    </w:pPr>
    <w:rPr>
      <w:szCs w:val="20"/>
      <w:lang w:eastAsia="en-GB"/>
    </w:rPr>
  </w:style>
  <w:style w:type="paragraph" w:customStyle="1" w:styleId="List1indent2">
    <w:name w:val="List 1 indent 2"/>
    <w:basedOn w:val="Normal"/>
    <w:uiPriority w:val="99"/>
    <w:rsid w:val="00B534F2"/>
    <w:pPr>
      <w:numPr>
        <w:ilvl w:val="2"/>
        <w:numId w:val="9"/>
      </w:numPr>
      <w:spacing w:after="120"/>
      <w:jc w:val="both"/>
    </w:pPr>
    <w:rPr>
      <w:sz w:val="20"/>
      <w:szCs w:val="20"/>
      <w:lang w:eastAsia="en-GB"/>
    </w:rPr>
  </w:style>
  <w:style w:type="paragraph" w:customStyle="1" w:styleId="List1indent2text">
    <w:name w:val="List 1 indent 2 text"/>
    <w:basedOn w:val="Normal"/>
    <w:uiPriority w:val="99"/>
    <w:rsid w:val="00B534F2"/>
    <w:pPr>
      <w:spacing w:after="120"/>
      <w:ind w:left="1701"/>
      <w:jc w:val="both"/>
    </w:pPr>
    <w:rPr>
      <w:sz w:val="20"/>
      <w:szCs w:val="20"/>
      <w:lang w:eastAsia="en-GB"/>
    </w:rPr>
  </w:style>
  <w:style w:type="paragraph" w:customStyle="1" w:styleId="List1indenttext">
    <w:name w:val="List 1 indent text"/>
    <w:basedOn w:val="Normal"/>
    <w:uiPriority w:val="99"/>
    <w:rsid w:val="00B534F2"/>
    <w:pPr>
      <w:spacing w:after="120"/>
      <w:ind w:left="1134"/>
      <w:jc w:val="both"/>
    </w:pPr>
    <w:rPr>
      <w:szCs w:val="20"/>
      <w:lang w:eastAsia="en-GB"/>
    </w:rPr>
  </w:style>
  <w:style w:type="paragraph" w:customStyle="1" w:styleId="List1text">
    <w:name w:val="List 1 text"/>
    <w:basedOn w:val="Normal"/>
    <w:uiPriority w:val="99"/>
    <w:rsid w:val="00B534F2"/>
    <w:pPr>
      <w:spacing w:after="120"/>
      <w:ind w:left="567"/>
      <w:jc w:val="both"/>
    </w:pPr>
    <w:rPr>
      <w:szCs w:val="20"/>
      <w:lang w:eastAsia="en-GB"/>
    </w:rPr>
  </w:style>
  <w:style w:type="paragraph" w:styleId="ListBullet">
    <w:name w:val="List Bullet"/>
    <w:basedOn w:val="Normal"/>
    <w:autoRedefine/>
    <w:uiPriority w:val="99"/>
    <w:rsid w:val="00B534F2"/>
    <w:pPr>
      <w:spacing w:before="60" w:after="80"/>
      <w:ind w:left="354"/>
    </w:pPr>
  </w:style>
  <w:style w:type="paragraph" w:styleId="ListNumber">
    <w:name w:val="List Number"/>
    <w:basedOn w:val="Normal"/>
    <w:uiPriority w:val="99"/>
    <w:rsid w:val="00B534F2"/>
    <w:pPr>
      <w:tabs>
        <w:tab w:val="num" w:pos="567"/>
      </w:tabs>
      <w:ind w:left="360" w:hanging="360"/>
    </w:pPr>
  </w:style>
  <w:style w:type="paragraph" w:styleId="NormalWeb">
    <w:name w:val="Normal (Web)"/>
    <w:basedOn w:val="Normal"/>
    <w:uiPriority w:val="99"/>
    <w:rsid w:val="00B534F2"/>
  </w:style>
  <w:style w:type="character" w:styleId="PageNumber">
    <w:name w:val="page number"/>
    <w:uiPriority w:val="99"/>
    <w:rsid w:val="00B534F2"/>
    <w:rPr>
      <w:rFonts w:ascii="Arial" w:hAnsi="Arial" w:cs="Times New Roman"/>
      <w:sz w:val="20"/>
    </w:rPr>
  </w:style>
  <w:style w:type="paragraph" w:styleId="Quote">
    <w:name w:val="Quote"/>
    <w:basedOn w:val="Normal"/>
    <w:link w:val="QuoteChar"/>
    <w:uiPriority w:val="99"/>
    <w:qFormat/>
    <w:rsid w:val="00B534F2"/>
    <w:pPr>
      <w:spacing w:before="60" w:after="60"/>
      <w:ind w:left="567" w:right="935"/>
      <w:jc w:val="both"/>
    </w:pPr>
    <w:rPr>
      <w:i/>
      <w:sz w:val="24"/>
      <w:szCs w:val="20"/>
    </w:rPr>
  </w:style>
  <w:style w:type="character" w:customStyle="1" w:styleId="QuoteChar">
    <w:name w:val="Quote Char"/>
    <w:link w:val="Quote"/>
    <w:uiPriority w:val="99"/>
    <w:locked/>
    <w:rsid w:val="00B534F2"/>
    <w:rPr>
      <w:rFonts w:ascii="Arial" w:hAnsi="Arial"/>
      <w:i/>
      <w:sz w:val="24"/>
      <w:lang w:eastAsia="en-US"/>
    </w:rPr>
  </w:style>
  <w:style w:type="paragraph" w:customStyle="1" w:styleId="References">
    <w:name w:val="References"/>
    <w:basedOn w:val="Normal"/>
    <w:uiPriority w:val="99"/>
    <w:rsid w:val="00B534F2"/>
    <w:pPr>
      <w:numPr>
        <w:numId w:val="10"/>
      </w:numPr>
      <w:tabs>
        <w:tab w:val="left" w:pos="567"/>
      </w:tabs>
      <w:spacing w:after="120"/>
    </w:pPr>
    <w:rPr>
      <w:szCs w:val="20"/>
    </w:rPr>
  </w:style>
  <w:style w:type="paragraph" w:styleId="Subtitle">
    <w:name w:val="Subtitle"/>
    <w:basedOn w:val="Normal"/>
    <w:link w:val="SubtitleChar"/>
    <w:uiPriority w:val="99"/>
    <w:qFormat/>
    <w:rsid w:val="00B534F2"/>
    <w:pPr>
      <w:spacing w:after="60"/>
      <w:jc w:val="center"/>
      <w:outlineLvl w:val="1"/>
    </w:pPr>
    <w:rPr>
      <w:b/>
      <w:sz w:val="28"/>
      <w:szCs w:val="20"/>
    </w:rPr>
  </w:style>
  <w:style w:type="character" w:customStyle="1" w:styleId="SubtitleChar">
    <w:name w:val="Subtitle Char"/>
    <w:link w:val="Subtitle"/>
    <w:uiPriority w:val="99"/>
    <w:locked/>
    <w:rsid w:val="00B534F2"/>
    <w:rPr>
      <w:rFonts w:ascii="Arial" w:hAnsi="Arial"/>
      <w:b/>
      <w:sz w:val="28"/>
      <w:lang w:eastAsia="en-US"/>
    </w:rPr>
  </w:style>
  <w:style w:type="paragraph" w:styleId="TableofFigures">
    <w:name w:val="table of figures"/>
    <w:basedOn w:val="Normal"/>
    <w:next w:val="Normal"/>
    <w:uiPriority w:val="99"/>
    <w:rsid w:val="00B534F2"/>
    <w:pPr>
      <w:tabs>
        <w:tab w:val="left" w:pos="1418"/>
        <w:tab w:val="right" w:pos="9639"/>
      </w:tabs>
      <w:spacing w:before="60" w:after="60"/>
      <w:ind w:left="1418" w:hanging="1418"/>
    </w:pPr>
  </w:style>
  <w:style w:type="paragraph" w:customStyle="1" w:styleId="Table">
    <w:name w:val="Table_#"/>
    <w:basedOn w:val="Normal"/>
    <w:next w:val="Normal"/>
    <w:uiPriority w:val="99"/>
    <w:rsid w:val="00B534F2"/>
    <w:pPr>
      <w:numPr>
        <w:numId w:val="11"/>
      </w:numPr>
      <w:spacing w:before="120" w:after="120"/>
      <w:jc w:val="center"/>
    </w:pPr>
    <w:rPr>
      <w:i/>
      <w:szCs w:val="20"/>
      <w:lang w:eastAsia="en-GB"/>
    </w:rPr>
  </w:style>
  <w:style w:type="paragraph" w:customStyle="1" w:styleId="Tabletext">
    <w:name w:val="Table_text"/>
    <w:basedOn w:val="Normal"/>
    <w:uiPriority w:val="99"/>
    <w:rsid w:val="00B534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Title">
    <w:name w:val="Title"/>
    <w:basedOn w:val="Normal"/>
    <w:link w:val="TitleChar"/>
    <w:uiPriority w:val="99"/>
    <w:qFormat/>
    <w:rsid w:val="00B534F2"/>
    <w:pPr>
      <w:spacing w:before="180" w:after="60"/>
      <w:jc w:val="center"/>
      <w:outlineLvl w:val="0"/>
    </w:pPr>
    <w:rPr>
      <w:b/>
      <w:kern w:val="28"/>
      <w:sz w:val="32"/>
      <w:szCs w:val="20"/>
    </w:rPr>
  </w:style>
  <w:style w:type="character" w:customStyle="1" w:styleId="TitleChar">
    <w:name w:val="Title Char"/>
    <w:link w:val="Title"/>
    <w:uiPriority w:val="99"/>
    <w:locked/>
    <w:rsid w:val="00B534F2"/>
    <w:rPr>
      <w:rFonts w:ascii="Arial" w:hAnsi="Arial"/>
      <w:b/>
      <w:kern w:val="28"/>
      <w:sz w:val="32"/>
      <w:lang w:eastAsia="en-US"/>
    </w:rPr>
  </w:style>
  <w:style w:type="paragraph" w:styleId="TOC1">
    <w:name w:val="toc 1"/>
    <w:basedOn w:val="Normal"/>
    <w:next w:val="Normal"/>
    <w:autoRedefine/>
    <w:uiPriority w:val="39"/>
    <w:rsid w:val="00B534F2"/>
    <w:pPr>
      <w:tabs>
        <w:tab w:val="left" w:pos="567"/>
        <w:tab w:val="right" w:pos="9639"/>
      </w:tabs>
      <w:spacing w:before="120"/>
      <w:ind w:left="567" w:right="142" w:hanging="567"/>
      <w:jc w:val="both"/>
    </w:pPr>
    <w:rPr>
      <w:rFonts w:cs="Arial"/>
      <w:b/>
      <w:bCs/>
      <w:caps/>
    </w:rPr>
  </w:style>
  <w:style w:type="paragraph" w:styleId="TOC2">
    <w:name w:val="toc 2"/>
    <w:basedOn w:val="Normal"/>
    <w:next w:val="Normal"/>
    <w:uiPriority w:val="39"/>
    <w:rsid w:val="00B534F2"/>
    <w:pPr>
      <w:tabs>
        <w:tab w:val="left" w:pos="851"/>
        <w:tab w:val="right" w:pos="9639"/>
      </w:tabs>
      <w:spacing w:before="120" w:after="120"/>
    </w:pPr>
    <w:rPr>
      <w:bCs/>
      <w:szCs w:val="20"/>
    </w:rPr>
  </w:style>
  <w:style w:type="paragraph" w:styleId="TOC3">
    <w:name w:val="toc 3"/>
    <w:basedOn w:val="Normal"/>
    <w:next w:val="Normal"/>
    <w:uiPriority w:val="39"/>
    <w:rsid w:val="00B534F2"/>
    <w:pPr>
      <w:tabs>
        <w:tab w:val="left" w:pos="1701"/>
        <w:tab w:val="right" w:pos="9639"/>
      </w:tabs>
      <w:ind w:left="851"/>
    </w:pPr>
    <w:rPr>
      <w:sz w:val="20"/>
      <w:szCs w:val="20"/>
    </w:rPr>
  </w:style>
  <w:style w:type="paragraph" w:styleId="TOC4">
    <w:name w:val="toc 4"/>
    <w:basedOn w:val="Normal"/>
    <w:next w:val="Normal"/>
    <w:autoRedefine/>
    <w:uiPriority w:val="99"/>
    <w:rsid w:val="008F5390"/>
    <w:pPr>
      <w:tabs>
        <w:tab w:val="left" w:pos="1701"/>
        <w:tab w:val="right" w:pos="9639"/>
      </w:tabs>
      <w:spacing w:before="240" w:after="240"/>
      <w:ind w:left="1701" w:hanging="1701"/>
    </w:pPr>
    <w:rPr>
      <w:rFonts w:ascii="Arial Bold" w:hAnsi="Arial Bold" w:cs="Arial"/>
      <w:b/>
      <w:caps/>
      <w:noProof/>
      <w:szCs w:val="22"/>
      <w:lang w:eastAsia="en-GB"/>
    </w:rPr>
  </w:style>
  <w:style w:type="paragraph" w:styleId="TOC5">
    <w:name w:val="toc 5"/>
    <w:basedOn w:val="Normal"/>
    <w:next w:val="Normal"/>
    <w:autoRedefine/>
    <w:uiPriority w:val="99"/>
    <w:rsid w:val="00986D5A"/>
    <w:pPr>
      <w:tabs>
        <w:tab w:val="left" w:pos="1134"/>
        <w:tab w:val="right" w:pos="9639"/>
      </w:tabs>
      <w:spacing w:before="120" w:after="120"/>
      <w:ind w:left="1134" w:hanging="1134"/>
    </w:pPr>
    <w:rPr>
      <w:b/>
      <w:szCs w:val="20"/>
    </w:rPr>
  </w:style>
  <w:style w:type="paragraph" w:styleId="TOC6">
    <w:name w:val="toc 6"/>
    <w:basedOn w:val="Normal"/>
    <w:next w:val="Normal"/>
    <w:autoRedefine/>
    <w:uiPriority w:val="99"/>
    <w:rsid w:val="00B534F2"/>
    <w:pPr>
      <w:ind w:left="960"/>
    </w:pPr>
    <w:rPr>
      <w:sz w:val="20"/>
      <w:szCs w:val="20"/>
    </w:rPr>
  </w:style>
  <w:style w:type="paragraph" w:styleId="TOC7">
    <w:name w:val="toc 7"/>
    <w:basedOn w:val="Normal"/>
    <w:next w:val="Normal"/>
    <w:autoRedefine/>
    <w:uiPriority w:val="99"/>
    <w:rsid w:val="00B534F2"/>
    <w:pPr>
      <w:ind w:left="1200"/>
    </w:pPr>
    <w:rPr>
      <w:sz w:val="20"/>
      <w:szCs w:val="20"/>
    </w:rPr>
  </w:style>
  <w:style w:type="paragraph" w:styleId="TOC8">
    <w:name w:val="toc 8"/>
    <w:basedOn w:val="Normal"/>
    <w:next w:val="Normal"/>
    <w:autoRedefine/>
    <w:uiPriority w:val="99"/>
    <w:rsid w:val="00B534F2"/>
    <w:pPr>
      <w:ind w:left="1440"/>
    </w:pPr>
    <w:rPr>
      <w:sz w:val="20"/>
      <w:szCs w:val="20"/>
    </w:rPr>
  </w:style>
  <w:style w:type="paragraph" w:styleId="TOC9">
    <w:name w:val="toc 9"/>
    <w:basedOn w:val="Normal"/>
    <w:next w:val="Normal"/>
    <w:autoRedefine/>
    <w:uiPriority w:val="99"/>
    <w:rsid w:val="00B534F2"/>
    <w:pPr>
      <w:ind w:left="1680"/>
    </w:pPr>
    <w:rPr>
      <w:sz w:val="20"/>
      <w:szCs w:val="20"/>
    </w:rPr>
  </w:style>
  <w:style w:type="table" w:styleId="TableGrid">
    <w:name w:val="Table Grid"/>
    <w:basedOn w:val="TableNormal"/>
    <w:uiPriority w:val="99"/>
    <w:rsid w:val="00371B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nnexHeading1">
    <w:name w:val="Annex Heading 1"/>
    <w:basedOn w:val="Normal"/>
    <w:next w:val="BodyText"/>
    <w:uiPriority w:val="99"/>
    <w:rsid w:val="00F710A0"/>
    <w:pPr>
      <w:spacing w:before="120" w:after="120"/>
    </w:pPr>
    <w:rPr>
      <w:rFonts w:cs="Arial"/>
      <w:b/>
      <w:caps/>
      <w:sz w:val="24"/>
      <w:lang w:eastAsia="en-GB"/>
    </w:rPr>
  </w:style>
  <w:style w:type="paragraph" w:customStyle="1" w:styleId="AnnexHeading2">
    <w:name w:val="Annex Heading 2"/>
    <w:basedOn w:val="Normal"/>
    <w:next w:val="BodyText"/>
    <w:uiPriority w:val="99"/>
    <w:rsid w:val="00F710A0"/>
    <w:pPr>
      <w:spacing w:before="120" w:after="120"/>
    </w:pPr>
    <w:rPr>
      <w:rFonts w:cs="Arial"/>
      <w:b/>
      <w:szCs w:val="22"/>
    </w:rPr>
  </w:style>
  <w:style w:type="paragraph" w:customStyle="1" w:styleId="AnnexHeading3">
    <w:name w:val="Annex Heading 3"/>
    <w:basedOn w:val="Normal"/>
    <w:next w:val="Normal"/>
    <w:uiPriority w:val="99"/>
    <w:rsid w:val="00F710A0"/>
    <w:pPr>
      <w:spacing w:before="120" w:after="120"/>
    </w:pPr>
    <w:rPr>
      <w:rFonts w:cs="Arial"/>
      <w:lang w:eastAsia="en-GB"/>
    </w:rPr>
  </w:style>
  <w:style w:type="paragraph" w:customStyle="1" w:styleId="AnnexHeading4">
    <w:name w:val="Annex Heading 4"/>
    <w:basedOn w:val="Normal"/>
    <w:next w:val="BodyText"/>
    <w:uiPriority w:val="99"/>
    <w:rsid w:val="00F710A0"/>
    <w:pPr>
      <w:spacing w:before="120" w:after="120"/>
    </w:pPr>
    <w:rPr>
      <w:rFonts w:cs="Arial"/>
      <w:lang w:eastAsia="en-GB"/>
    </w:rPr>
  </w:style>
  <w:style w:type="paragraph" w:styleId="List2">
    <w:name w:val="List 2"/>
    <w:basedOn w:val="Normal"/>
    <w:uiPriority w:val="99"/>
    <w:rsid w:val="007379A8"/>
    <w:pPr>
      <w:ind w:left="566" w:hanging="283"/>
      <w:contextualSpacing/>
    </w:pPr>
  </w:style>
  <w:style w:type="paragraph" w:styleId="BodyTextIndent3">
    <w:name w:val="Body Text Indent 3"/>
    <w:basedOn w:val="Normal"/>
    <w:link w:val="BodyTextIndent3Char"/>
    <w:uiPriority w:val="99"/>
    <w:rsid w:val="00DD6174"/>
    <w:pPr>
      <w:spacing w:after="120"/>
      <w:ind w:left="1134"/>
    </w:pPr>
    <w:rPr>
      <w:szCs w:val="20"/>
    </w:rPr>
  </w:style>
  <w:style w:type="character" w:customStyle="1" w:styleId="BodyTextIndent3Char">
    <w:name w:val="Body Text Indent 3 Char"/>
    <w:link w:val="BodyTextIndent3"/>
    <w:uiPriority w:val="99"/>
    <w:locked/>
    <w:rsid w:val="00DD6174"/>
    <w:rPr>
      <w:rFonts w:ascii="Arial" w:hAnsi="Arial"/>
      <w:sz w:val="22"/>
      <w:lang w:eastAsia="en-US"/>
    </w:rPr>
  </w:style>
  <w:style w:type="paragraph" w:customStyle="1" w:styleId="AppendixHeading1">
    <w:name w:val="Appendix Heading 1"/>
    <w:basedOn w:val="Normal"/>
    <w:next w:val="BodyText"/>
    <w:uiPriority w:val="99"/>
    <w:rsid w:val="002F7535"/>
    <w:pPr>
      <w:tabs>
        <w:tab w:val="num" w:pos="567"/>
        <w:tab w:val="num" w:pos="1701"/>
      </w:tabs>
      <w:spacing w:before="120" w:after="120"/>
      <w:ind w:left="567" w:hanging="567"/>
    </w:pPr>
    <w:rPr>
      <w:rFonts w:cs="Arial"/>
      <w:b/>
      <w:caps/>
      <w:sz w:val="24"/>
      <w:szCs w:val="22"/>
      <w:lang w:eastAsia="en-GB"/>
    </w:rPr>
  </w:style>
  <w:style w:type="paragraph" w:customStyle="1" w:styleId="AppendixHeading2">
    <w:name w:val="Appendix Heading 2"/>
    <w:basedOn w:val="Normal"/>
    <w:next w:val="BodyText"/>
    <w:uiPriority w:val="99"/>
    <w:rsid w:val="002F7535"/>
    <w:pPr>
      <w:numPr>
        <w:ilvl w:val="1"/>
        <w:numId w:val="3"/>
      </w:numPr>
      <w:tabs>
        <w:tab w:val="clear" w:pos="1440"/>
        <w:tab w:val="num" w:pos="851"/>
        <w:tab w:val="num" w:pos="2268"/>
      </w:tabs>
      <w:spacing w:before="120" w:after="120"/>
      <w:ind w:left="851" w:hanging="851"/>
    </w:pPr>
    <w:rPr>
      <w:rFonts w:cs="Arial"/>
      <w:b/>
      <w:szCs w:val="22"/>
      <w:lang w:eastAsia="en-GB"/>
    </w:rPr>
  </w:style>
  <w:style w:type="paragraph" w:styleId="BodyTextFirstIndent">
    <w:name w:val="Body Text First Indent"/>
    <w:basedOn w:val="BodyText"/>
    <w:link w:val="BodyTextFirstIndentChar"/>
    <w:uiPriority w:val="99"/>
    <w:rsid w:val="00DD6174"/>
    <w:pPr>
      <w:ind w:firstLine="210"/>
      <w:jc w:val="left"/>
    </w:pPr>
  </w:style>
  <w:style w:type="character" w:customStyle="1" w:styleId="BodyTextFirstIndentChar">
    <w:name w:val="Body Text First Indent Char"/>
    <w:link w:val="BodyTextFirstIndent"/>
    <w:uiPriority w:val="99"/>
    <w:locked/>
    <w:rsid w:val="00DD6174"/>
    <w:rPr>
      <w:rFonts w:ascii="Arial" w:hAnsi="Arial" w:cs="Times New Roman"/>
      <w:sz w:val="24"/>
      <w:lang w:eastAsia="en-US"/>
    </w:rPr>
  </w:style>
  <w:style w:type="paragraph" w:styleId="BodyTextFirstIndent2">
    <w:name w:val="Body Text First Indent 2"/>
    <w:basedOn w:val="BodyTextIndent"/>
    <w:link w:val="BodyTextFirstIndent2Char"/>
    <w:uiPriority w:val="99"/>
    <w:rsid w:val="00DD6174"/>
    <w:pPr>
      <w:ind w:left="283" w:firstLine="210"/>
    </w:pPr>
  </w:style>
  <w:style w:type="character" w:customStyle="1" w:styleId="BodyTextFirstIndent2Char">
    <w:name w:val="Body Text First Indent 2 Char"/>
    <w:link w:val="BodyTextFirstIndent2"/>
    <w:uiPriority w:val="99"/>
    <w:locked/>
    <w:rsid w:val="00DD6174"/>
    <w:rPr>
      <w:rFonts w:ascii="Arial" w:hAnsi="Arial" w:cs="Times New Roman"/>
      <w:sz w:val="24"/>
      <w:lang w:eastAsia="en-US"/>
    </w:rPr>
  </w:style>
  <w:style w:type="paragraph" w:styleId="BodyText2">
    <w:name w:val="Body Text 2"/>
    <w:basedOn w:val="Normal"/>
    <w:link w:val="BodyText2Char"/>
    <w:uiPriority w:val="99"/>
    <w:rsid w:val="00032948"/>
    <w:pPr>
      <w:spacing w:after="120" w:line="480" w:lineRule="auto"/>
    </w:pPr>
    <w:rPr>
      <w:sz w:val="24"/>
      <w:szCs w:val="20"/>
    </w:rPr>
  </w:style>
  <w:style w:type="character" w:customStyle="1" w:styleId="BodyText2Char">
    <w:name w:val="Body Text 2 Char"/>
    <w:link w:val="BodyText2"/>
    <w:uiPriority w:val="99"/>
    <w:locked/>
    <w:rsid w:val="00032948"/>
    <w:rPr>
      <w:rFonts w:ascii="Arial" w:hAnsi="Arial"/>
      <w:sz w:val="24"/>
      <w:lang w:eastAsia="en-US"/>
    </w:rPr>
  </w:style>
  <w:style w:type="paragraph" w:customStyle="1" w:styleId="AppendixHeading3">
    <w:name w:val="Appendix Heading 3"/>
    <w:basedOn w:val="Normal"/>
    <w:next w:val="Normal"/>
    <w:uiPriority w:val="99"/>
    <w:rsid w:val="002F7535"/>
    <w:pPr>
      <w:numPr>
        <w:ilvl w:val="2"/>
        <w:numId w:val="7"/>
      </w:numPr>
      <w:tabs>
        <w:tab w:val="clear" w:pos="1134"/>
        <w:tab w:val="num" w:pos="992"/>
        <w:tab w:val="num" w:pos="1701"/>
      </w:tabs>
      <w:spacing w:before="120" w:after="120"/>
      <w:ind w:left="992" w:hanging="992"/>
    </w:pPr>
    <w:rPr>
      <w:rFonts w:cs="Arial"/>
      <w:szCs w:val="22"/>
      <w:lang w:eastAsia="en-GB"/>
    </w:rPr>
  </w:style>
  <w:style w:type="character" w:styleId="Strong">
    <w:name w:val="Strong"/>
    <w:uiPriority w:val="99"/>
    <w:qFormat/>
    <w:rsid w:val="0043773C"/>
    <w:rPr>
      <w:rFonts w:cs="Times New Roman"/>
      <w:b/>
    </w:rPr>
  </w:style>
  <w:style w:type="paragraph" w:styleId="NoSpacing">
    <w:name w:val="No Spacing"/>
    <w:uiPriority w:val="99"/>
    <w:qFormat/>
    <w:rsid w:val="00D04C6F"/>
    <w:rPr>
      <w:rFonts w:ascii="Calibri" w:hAnsi="Calibri"/>
      <w:sz w:val="22"/>
      <w:szCs w:val="22"/>
      <w:lang w:eastAsia="en-US"/>
    </w:rPr>
  </w:style>
  <w:style w:type="numbering" w:styleId="ArticleSection">
    <w:name w:val="Outline List 3"/>
    <w:basedOn w:val="NoList"/>
    <w:uiPriority w:val="99"/>
    <w:semiHidden/>
    <w:unhideWhenUsed/>
    <w:locked/>
    <w:rsid w:val="00C14309"/>
    <w:pPr>
      <w:numPr>
        <w:numId w:val="2"/>
      </w:numPr>
    </w:pPr>
  </w:style>
  <w:style w:type="character" w:customStyle="1" w:styleId="hps">
    <w:name w:val="hps"/>
    <w:basedOn w:val="DefaultParagraphFont"/>
    <w:rsid w:val="00BB3940"/>
  </w:style>
  <w:style w:type="character" w:customStyle="1" w:styleId="alt-edited1">
    <w:name w:val="alt-edited1"/>
    <w:rsid w:val="00BB3940"/>
    <w:rPr>
      <w:color w:val="4D90F0"/>
    </w:rPr>
  </w:style>
  <w:style w:type="paragraph" w:styleId="Revision">
    <w:name w:val="Revision"/>
    <w:hidden/>
    <w:uiPriority w:val="99"/>
    <w:semiHidden/>
    <w:rsid w:val="00780D6A"/>
    <w:rPr>
      <w:rFonts w:ascii="Arial" w:hAnsi="Arial"/>
      <w:sz w:val="22"/>
      <w:szCs w:val="24"/>
      <w:lang w:eastAsia="en-US"/>
    </w:rPr>
  </w:style>
  <w:style w:type="paragraph" w:styleId="PlainText">
    <w:name w:val="Plain Text"/>
    <w:basedOn w:val="Normal"/>
    <w:link w:val="PlainTextChar"/>
    <w:uiPriority w:val="99"/>
    <w:semiHidden/>
    <w:unhideWhenUsed/>
    <w:locked/>
    <w:rsid w:val="00562532"/>
    <w:rPr>
      <w:rFonts w:ascii="Consolas" w:eastAsia="Calibri" w:hAnsi="Consolas"/>
      <w:sz w:val="21"/>
      <w:szCs w:val="21"/>
      <w:lang w:val="sv-SE"/>
    </w:rPr>
  </w:style>
  <w:style w:type="character" w:customStyle="1" w:styleId="PlainTextChar">
    <w:name w:val="Plain Text Char"/>
    <w:link w:val="PlainText"/>
    <w:uiPriority w:val="99"/>
    <w:semiHidden/>
    <w:rsid w:val="00562532"/>
    <w:rPr>
      <w:rFonts w:ascii="Consolas" w:eastAsia="Calibri" w:hAnsi="Consolas" w:cs="Times New Roman"/>
      <w:sz w:val="21"/>
      <w:szCs w:val="21"/>
      <w:lang w:eastAsia="en-US"/>
    </w:rPr>
  </w:style>
  <w:style w:type="paragraph" w:styleId="ListParagraph">
    <w:name w:val="List Paragraph"/>
    <w:basedOn w:val="Normal"/>
    <w:uiPriority w:val="34"/>
    <w:qFormat/>
    <w:rsid w:val="00E57A2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0" w:defQFormat="0" w:count="276">
    <w:lsdException w:name="Normal" w:semiHidden="0" w:uiPriority="0" w:qFormat="1"/>
    <w:lsdException w:name="heading 1" w:semiHidden="0" w:uiPriority="0" w:qFormat="1"/>
    <w:lsdException w:name="heading 2" w:semiHidden="0" w:uiPriority="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lsdException w:name="toc 5" w:semiHidden="0"/>
    <w:lsdException w:name="toc 6" w:semiHidden="0"/>
    <w:lsdException w:name="toc 7" w:semiHidden="0"/>
    <w:lsdException w:name="toc 8" w:semiHidden="0"/>
    <w:lsdException w:name="toc 9" w:semiHidden="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semiHidden="0" w:uiPriority="1"/>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qFormat="1"/>
    <w:lsdException w:name="Emphasis" w:semiHidden="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lsdException w:name="Table Theme" w:locked="1"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44622"/>
    <w:rPr>
      <w:rFonts w:ascii="Arial" w:hAnsi="Arial"/>
      <w:sz w:val="22"/>
      <w:szCs w:val="24"/>
      <w:lang w:eastAsia="en-US"/>
    </w:rPr>
  </w:style>
  <w:style w:type="paragraph" w:styleId="Heading1">
    <w:name w:val="heading 1"/>
    <w:basedOn w:val="Normal"/>
    <w:next w:val="BodyText"/>
    <w:link w:val="Heading1Char"/>
    <w:uiPriority w:val="99"/>
    <w:qFormat/>
    <w:rsid w:val="007367B0"/>
    <w:pPr>
      <w:keepNext/>
      <w:tabs>
        <w:tab w:val="num" w:pos="567"/>
      </w:tabs>
      <w:spacing w:before="240" w:after="240"/>
      <w:ind w:left="567" w:hanging="567"/>
      <w:outlineLvl w:val="0"/>
    </w:pPr>
    <w:rPr>
      <w:b/>
      <w:caps/>
      <w:kern w:val="28"/>
      <w:sz w:val="24"/>
      <w:szCs w:val="20"/>
      <w:lang w:eastAsia="de-DE"/>
    </w:rPr>
  </w:style>
  <w:style w:type="paragraph" w:styleId="Heading2">
    <w:name w:val="heading 2"/>
    <w:basedOn w:val="Normal"/>
    <w:next w:val="BodyText"/>
    <w:link w:val="Heading2Char"/>
    <w:qFormat/>
    <w:rsid w:val="00C93355"/>
    <w:pPr>
      <w:tabs>
        <w:tab w:val="num" w:pos="851"/>
      </w:tabs>
      <w:spacing w:before="120" w:after="120"/>
      <w:ind w:left="851" w:hanging="851"/>
      <w:outlineLvl w:val="1"/>
    </w:pPr>
    <w:rPr>
      <w:b/>
      <w:sz w:val="24"/>
      <w:szCs w:val="20"/>
    </w:rPr>
  </w:style>
  <w:style w:type="paragraph" w:styleId="Heading3">
    <w:name w:val="heading 3"/>
    <w:basedOn w:val="Normal"/>
    <w:next w:val="BodyTextFirstIndent2"/>
    <w:link w:val="Heading3Char"/>
    <w:uiPriority w:val="99"/>
    <w:qFormat/>
    <w:rsid w:val="004A3893"/>
    <w:pPr>
      <w:keepNext/>
      <w:numPr>
        <w:ilvl w:val="2"/>
        <w:numId w:val="8"/>
      </w:numPr>
      <w:spacing w:before="120" w:after="120"/>
      <w:outlineLvl w:val="2"/>
    </w:pPr>
    <w:rPr>
      <w:rFonts w:ascii="Cambria" w:hAnsi="Cambria"/>
      <w:b/>
      <w:bCs/>
      <w:sz w:val="26"/>
      <w:szCs w:val="26"/>
      <w:lang w:val="en-AU"/>
    </w:rPr>
  </w:style>
  <w:style w:type="paragraph" w:styleId="Heading4">
    <w:name w:val="heading 4"/>
    <w:basedOn w:val="Normal"/>
    <w:next w:val="Normal"/>
    <w:link w:val="Heading4Char"/>
    <w:uiPriority w:val="99"/>
    <w:qFormat/>
    <w:rsid w:val="004A3893"/>
    <w:pPr>
      <w:keepNext/>
      <w:numPr>
        <w:ilvl w:val="3"/>
        <w:numId w:val="8"/>
      </w:numPr>
      <w:tabs>
        <w:tab w:val="clear" w:pos="2007"/>
        <w:tab w:val="num" w:pos="1134"/>
      </w:tabs>
      <w:spacing w:before="120" w:after="120"/>
      <w:ind w:left="1134" w:hanging="1134"/>
      <w:outlineLvl w:val="3"/>
    </w:pPr>
    <w:rPr>
      <w:rFonts w:ascii="Calibri" w:hAnsi="Calibri"/>
      <w:b/>
      <w:bCs/>
      <w:sz w:val="28"/>
      <w:szCs w:val="28"/>
    </w:rPr>
  </w:style>
  <w:style w:type="paragraph" w:styleId="Heading5">
    <w:name w:val="heading 5"/>
    <w:basedOn w:val="Normal"/>
    <w:next w:val="Normal"/>
    <w:link w:val="Heading5Char"/>
    <w:uiPriority w:val="99"/>
    <w:qFormat/>
    <w:rsid w:val="00B534F2"/>
    <w:pPr>
      <w:numPr>
        <w:ilvl w:val="4"/>
        <w:numId w:val="8"/>
      </w:numPr>
      <w:tabs>
        <w:tab w:val="clear" w:pos="2367"/>
        <w:tab w:val="num" w:pos="1008"/>
      </w:tabs>
      <w:spacing w:before="240" w:after="60"/>
      <w:ind w:left="1008" w:hanging="1008"/>
      <w:outlineLvl w:val="4"/>
    </w:pPr>
    <w:rPr>
      <w:rFonts w:ascii="Calibri" w:hAnsi="Calibri"/>
      <w:b/>
      <w:bCs/>
      <w:i/>
      <w:iCs/>
      <w:sz w:val="26"/>
      <w:szCs w:val="26"/>
    </w:rPr>
  </w:style>
  <w:style w:type="paragraph" w:styleId="Heading6">
    <w:name w:val="heading 6"/>
    <w:basedOn w:val="Normal"/>
    <w:next w:val="Normal"/>
    <w:link w:val="Heading6Char"/>
    <w:uiPriority w:val="99"/>
    <w:qFormat/>
    <w:rsid w:val="00B534F2"/>
    <w:pPr>
      <w:numPr>
        <w:ilvl w:val="5"/>
        <w:numId w:val="8"/>
      </w:numPr>
      <w:tabs>
        <w:tab w:val="clear" w:pos="2727"/>
        <w:tab w:val="num" w:pos="1152"/>
      </w:tabs>
      <w:spacing w:before="240" w:after="60"/>
      <w:ind w:left="1152" w:hanging="1152"/>
      <w:outlineLvl w:val="5"/>
    </w:pPr>
    <w:rPr>
      <w:rFonts w:ascii="Calibri" w:hAnsi="Calibri"/>
      <w:b/>
      <w:bCs/>
      <w:sz w:val="20"/>
      <w:szCs w:val="20"/>
    </w:rPr>
  </w:style>
  <w:style w:type="paragraph" w:styleId="Heading7">
    <w:name w:val="heading 7"/>
    <w:basedOn w:val="Normal"/>
    <w:next w:val="Normal"/>
    <w:link w:val="Heading7Char"/>
    <w:uiPriority w:val="99"/>
    <w:qFormat/>
    <w:rsid w:val="00B534F2"/>
    <w:pPr>
      <w:numPr>
        <w:ilvl w:val="6"/>
        <w:numId w:val="8"/>
      </w:numPr>
      <w:tabs>
        <w:tab w:val="clear" w:pos="3087"/>
        <w:tab w:val="num" w:pos="1296"/>
      </w:tabs>
      <w:spacing w:before="240" w:after="60"/>
      <w:ind w:left="1296" w:hanging="1296"/>
      <w:outlineLvl w:val="6"/>
    </w:pPr>
    <w:rPr>
      <w:rFonts w:ascii="Calibri" w:hAnsi="Calibri"/>
      <w:sz w:val="24"/>
    </w:rPr>
  </w:style>
  <w:style w:type="paragraph" w:styleId="Heading8">
    <w:name w:val="heading 8"/>
    <w:basedOn w:val="Normal"/>
    <w:next w:val="Normal"/>
    <w:link w:val="Heading8Char"/>
    <w:uiPriority w:val="99"/>
    <w:qFormat/>
    <w:rsid w:val="00B534F2"/>
    <w:pPr>
      <w:numPr>
        <w:ilvl w:val="7"/>
        <w:numId w:val="8"/>
      </w:numPr>
      <w:tabs>
        <w:tab w:val="clear" w:pos="3447"/>
        <w:tab w:val="num" w:pos="1440"/>
      </w:tabs>
      <w:spacing w:before="240" w:after="60"/>
      <w:ind w:left="1440" w:hanging="1440"/>
      <w:outlineLvl w:val="7"/>
    </w:pPr>
    <w:rPr>
      <w:rFonts w:ascii="Calibri" w:hAnsi="Calibri"/>
      <w:i/>
      <w:iCs/>
      <w:sz w:val="24"/>
    </w:rPr>
  </w:style>
  <w:style w:type="paragraph" w:styleId="Heading9">
    <w:name w:val="heading 9"/>
    <w:basedOn w:val="Normal"/>
    <w:next w:val="Normal"/>
    <w:link w:val="Heading9Char"/>
    <w:uiPriority w:val="99"/>
    <w:qFormat/>
    <w:rsid w:val="00B534F2"/>
    <w:pPr>
      <w:numPr>
        <w:ilvl w:val="8"/>
        <w:numId w:val="8"/>
      </w:numPr>
      <w:tabs>
        <w:tab w:val="clear" w:pos="3807"/>
        <w:tab w:val="num" w:pos="1584"/>
      </w:tabs>
      <w:spacing w:before="240" w:after="60"/>
      <w:ind w:left="1584" w:hanging="1584"/>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367B0"/>
    <w:rPr>
      <w:rFonts w:ascii="Arial" w:hAnsi="Arial"/>
      <w:b/>
      <w:caps/>
      <w:kern w:val="28"/>
      <w:sz w:val="24"/>
      <w:lang w:eastAsia="de-DE"/>
    </w:rPr>
  </w:style>
  <w:style w:type="character" w:customStyle="1" w:styleId="Heading2Char">
    <w:name w:val="Heading 2 Char"/>
    <w:link w:val="Heading2"/>
    <w:locked/>
    <w:rsid w:val="002E0F5C"/>
    <w:rPr>
      <w:rFonts w:ascii="Arial" w:hAnsi="Arial"/>
      <w:b/>
      <w:sz w:val="24"/>
      <w:lang w:eastAsia="en-US"/>
    </w:rPr>
  </w:style>
  <w:style w:type="character" w:customStyle="1" w:styleId="Heading3Char">
    <w:name w:val="Heading 3 Char"/>
    <w:link w:val="Heading3"/>
    <w:uiPriority w:val="99"/>
    <w:locked/>
    <w:rsid w:val="002E0F5C"/>
    <w:rPr>
      <w:rFonts w:ascii="Cambria" w:hAnsi="Cambria"/>
      <w:b/>
      <w:bCs/>
      <w:sz w:val="26"/>
      <w:szCs w:val="26"/>
      <w:lang w:val="en-AU" w:eastAsia="en-US"/>
    </w:rPr>
  </w:style>
  <w:style w:type="character" w:customStyle="1" w:styleId="Heading4Char">
    <w:name w:val="Heading 4 Char"/>
    <w:link w:val="Heading4"/>
    <w:uiPriority w:val="99"/>
    <w:locked/>
    <w:rsid w:val="002E0F5C"/>
    <w:rPr>
      <w:rFonts w:ascii="Calibri" w:hAnsi="Calibri"/>
      <w:b/>
      <w:bCs/>
      <w:sz w:val="28"/>
      <w:szCs w:val="28"/>
      <w:lang w:eastAsia="en-US"/>
    </w:rPr>
  </w:style>
  <w:style w:type="character" w:customStyle="1" w:styleId="Heading5Char">
    <w:name w:val="Heading 5 Char"/>
    <w:link w:val="Heading5"/>
    <w:uiPriority w:val="99"/>
    <w:locked/>
    <w:rsid w:val="002E0F5C"/>
    <w:rPr>
      <w:rFonts w:ascii="Calibri" w:hAnsi="Calibri"/>
      <w:b/>
      <w:bCs/>
      <w:i/>
      <w:iCs/>
      <w:sz w:val="26"/>
      <w:szCs w:val="26"/>
      <w:lang w:eastAsia="en-US"/>
    </w:rPr>
  </w:style>
  <w:style w:type="character" w:customStyle="1" w:styleId="Heading6Char">
    <w:name w:val="Heading 6 Char"/>
    <w:link w:val="Heading6"/>
    <w:uiPriority w:val="99"/>
    <w:locked/>
    <w:rsid w:val="002E0F5C"/>
    <w:rPr>
      <w:rFonts w:ascii="Calibri" w:hAnsi="Calibri"/>
      <w:b/>
      <w:bCs/>
      <w:lang w:eastAsia="en-US"/>
    </w:rPr>
  </w:style>
  <w:style w:type="character" w:customStyle="1" w:styleId="Heading7Char">
    <w:name w:val="Heading 7 Char"/>
    <w:link w:val="Heading7"/>
    <w:uiPriority w:val="99"/>
    <w:locked/>
    <w:rsid w:val="002E0F5C"/>
    <w:rPr>
      <w:rFonts w:ascii="Calibri" w:hAnsi="Calibri"/>
      <w:sz w:val="24"/>
      <w:szCs w:val="24"/>
      <w:lang w:eastAsia="en-US"/>
    </w:rPr>
  </w:style>
  <w:style w:type="character" w:customStyle="1" w:styleId="Heading8Char">
    <w:name w:val="Heading 8 Char"/>
    <w:link w:val="Heading8"/>
    <w:uiPriority w:val="99"/>
    <w:locked/>
    <w:rsid w:val="002E0F5C"/>
    <w:rPr>
      <w:rFonts w:ascii="Calibri" w:hAnsi="Calibri"/>
      <w:i/>
      <w:iCs/>
      <w:sz w:val="24"/>
      <w:szCs w:val="24"/>
      <w:lang w:eastAsia="en-US"/>
    </w:rPr>
  </w:style>
  <w:style w:type="character" w:customStyle="1" w:styleId="Heading9Char">
    <w:name w:val="Heading 9 Char"/>
    <w:link w:val="Heading9"/>
    <w:uiPriority w:val="99"/>
    <w:locked/>
    <w:rsid w:val="002E0F5C"/>
    <w:rPr>
      <w:rFonts w:ascii="Cambria" w:hAnsi="Cambria"/>
      <w:lang w:eastAsia="en-US"/>
    </w:rPr>
  </w:style>
  <w:style w:type="paragraph" w:styleId="BodyText">
    <w:name w:val="Body Text"/>
    <w:basedOn w:val="Normal"/>
    <w:link w:val="BodyTextChar"/>
    <w:uiPriority w:val="99"/>
    <w:rsid w:val="008F5390"/>
    <w:pPr>
      <w:spacing w:after="120"/>
      <w:jc w:val="both"/>
    </w:pPr>
    <w:rPr>
      <w:sz w:val="24"/>
      <w:szCs w:val="20"/>
    </w:rPr>
  </w:style>
  <w:style w:type="character" w:customStyle="1" w:styleId="BodyTextChar">
    <w:name w:val="Body Text Char"/>
    <w:link w:val="BodyText"/>
    <w:uiPriority w:val="99"/>
    <w:locked/>
    <w:rsid w:val="008F5390"/>
    <w:rPr>
      <w:rFonts w:ascii="Arial" w:hAnsi="Arial"/>
      <w:sz w:val="24"/>
      <w:lang w:eastAsia="en-US"/>
    </w:rPr>
  </w:style>
  <w:style w:type="paragraph" w:customStyle="1" w:styleId="Annex">
    <w:name w:val="Annex"/>
    <w:basedOn w:val="Heading1"/>
    <w:next w:val="Normal"/>
    <w:autoRedefine/>
    <w:uiPriority w:val="99"/>
    <w:rsid w:val="009C2D0C"/>
    <w:pPr>
      <w:numPr>
        <w:numId w:val="9"/>
      </w:numPr>
      <w:tabs>
        <w:tab w:val="num" w:pos="567"/>
      </w:tabs>
      <w:ind w:hanging="1701"/>
      <w:jc w:val="both"/>
    </w:pPr>
    <w:rPr>
      <w:kern w:val="0"/>
      <w:lang w:eastAsia="en-GB"/>
    </w:rPr>
  </w:style>
  <w:style w:type="paragraph" w:customStyle="1" w:styleId="Appendix">
    <w:name w:val="Appendix"/>
    <w:basedOn w:val="Normal"/>
    <w:next w:val="Heading1"/>
    <w:uiPriority w:val="99"/>
    <w:rsid w:val="00F155DC"/>
    <w:pPr>
      <w:numPr>
        <w:numId w:val="1"/>
      </w:numPr>
      <w:tabs>
        <w:tab w:val="left" w:pos="1985"/>
      </w:tabs>
      <w:spacing w:after="240"/>
      <w:ind w:left="1985" w:hanging="1985"/>
    </w:pPr>
    <w:rPr>
      <w:b/>
      <w:sz w:val="24"/>
      <w:szCs w:val="28"/>
    </w:rPr>
  </w:style>
  <w:style w:type="paragraph" w:styleId="BalloonText">
    <w:name w:val="Balloon Text"/>
    <w:basedOn w:val="Normal"/>
    <w:link w:val="BalloonTextChar"/>
    <w:uiPriority w:val="99"/>
    <w:rsid w:val="00B534F2"/>
    <w:rPr>
      <w:rFonts w:ascii="Tahoma" w:hAnsi="Tahoma"/>
      <w:sz w:val="16"/>
      <w:szCs w:val="20"/>
    </w:rPr>
  </w:style>
  <w:style w:type="character" w:customStyle="1" w:styleId="BalloonTextChar">
    <w:name w:val="Balloon Text Char"/>
    <w:link w:val="BalloonText"/>
    <w:uiPriority w:val="99"/>
    <w:locked/>
    <w:rsid w:val="00B534F2"/>
    <w:rPr>
      <w:rFonts w:ascii="Tahoma" w:hAnsi="Tahoma"/>
      <w:sz w:val="16"/>
      <w:lang w:eastAsia="en-US"/>
    </w:rPr>
  </w:style>
  <w:style w:type="paragraph" w:styleId="BlockText">
    <w:name w:val="Block Text"/>
    <w:basedOn w:val="Normal"/>
    <w:uiPriority w:val="99"/>
    <w:rsid w:val="00B534F2"/>
    <w:pPr>
      <w:spacing w:after="120"/>
      <w:ind w:left="1440" w:right="1440"/>
    </w:pPr>
  </w:style>
  <w:style w:type="paragraph" w:styleId="BodyTextIndent">
    <w:name w:val="Body Text Indent"/>
    <w:basedOn w:val="Normal"/>
    <w:link w:val="BodyTextIndentChar"/>
    <w:uiPriority w:val="99"/>
    <w:rsid w:val="00032948"/>
    <w:pPr>
      <w:spacing w:after="120"/>
      <w:ind w:left="993"/>
    </w:pPr>
    <w:rPr>
      <w:sz w:val="24"/>
      <w:szCs w:val="20"/>
    </w:rPr>
  </w:style>
  <w:style w:type="character" w:customStyle="1" w:styleId="BodyTextIndentChar">
    <w:name w:val="Body Text Indent Char"/>
    <w:link w:val="BodyTextIndent"/>
    <w:uiPriority w:val="99"/>
    <w:locked/>
    <w:rsid w:val="00032948"/>
    <w:rPr>
      <w:rFonts w:ascii="Arial" w:hAnsi="Arial"/>
      <w:sz w:val="24"/>
      <w:lang w:eastAsia="en-US"/>
    </w:rPr>
  </w:style>
  <w:style w:type="paragraph" w:styleId="BodyTextIndent2">
    <w:name w:val="Body Text Indent 2"/>
    <w:basedOn w:val="Normal"/>
    <w:link w:val="BodyTextIndent2Char"/>
    <w:uiPriority w:val="99"/>
    <w:rsid w:val="00032948"/>
    <w:pPr>
      <w:spacing w:after="120"/>
      <w:ind w:left="1134"/>
      <w:jc w:val="both"/>
    </w:pPr>
    <w:rPr>
      <w:sz w:val="24"/>
      <w:szCs w:val="20"/>
      <w:lang w:eastAsia="de-DE"/>
    </w:rPr>
  </w:style>
  <w:style w:type="character" w:customStyle="1" w:styleId="BodyTextIndent2Char">
    <w:name w:val="Body Text Indent 2 Char"/>
    <w:link w:val="BodyTextIndent2"/>
    <w:uiPriority w:val="99"/>
    <w:locked/>
    <w:rsid w:val="00032948"/>
    <w:rPr>
      <w:rFonts w:ascii="Arial" w:hAnsi="Arial"/>
      <w:sz w:val="24"/>
      <w:lang w:eastAsia="de-DE"/>
    </w:rPr>
  </w:style>
  <w:style w:type="paragraph" w:customStyle="1" w:styleId="Bullet1">
    <w:name w:val="Bullet 1"/>
    <w:basedOn w:val="Normal"/>
    <w:uiPriority w:val="99"/>
    <w:rsid w:val="004A3893"/>
    <w:pPr>
      <w:numPr>
        <w:numId w:val="3"/>
      </w:numPr>
      <w:tabs>
        <w:tab w:val="clear" w:pos="720"/>
        <w:tab w:val="num" w:pos="993"/>
      </w:tabs>
      <w:spacing w:after="120"/>
      <w:ind w:left="993" w:hanging="426"/>
      <w:jc w:val="both"/>
      <w:outlineLvl w:val="0"/>
    </w:pPr>
    <w:rPr>
      <w:szCs w:val="20"/>
      <w:lang w:eastAsia="en-GB"/>
    </w:rPr>
  </w:style>
  <w:style w:type="paragraph" w:customStyle="1" w:styleId="Bullet1text">
    <w:name w:val="Bullet 1 text"/>
    <w:basedOn w:val="Normal"/>
    <w:uiPriority w:val="99"/>
    <w:rsid w:val="004A3893"/>
    <w:pPr>
      <w:suppressAutoHyphens/>
      <w:spacing w:after="120"/>
      <w:ind w:left="993"/>
      <w:jc w:val="both"/>
    </w:pPr>
    <w:rPr>
      <w:szCs w:val="20"/>
      <w:lang w:eastAsia="en-GB"/>
    </w:rPr>
  </w:style>
  <w:style w:type="paragraph" w:customStyle="1" w:styleId="Bullet2">
    <w:name w:val="Bullet 2"/>
    <w:basedOn w:val="Normal"/>
    <w:uiPriority w:val="99"/>
    <w:rsid w:val="004A3893"/>
    <w:pPr>
      <w:numPr>
        <w:numId w:val="4"/>
      </w:numPr>
      <w:tabs>
        <w:tab w:val="left" w:pos="1418"/>
      </w:tabs>
      <w:spacing w:after="120"/>
    </w:pPr>
    <w:rPr>
      <w:sz w:val="20"/>
      <w:szCs w:val="20"/>
      <w:lang w:eastAsia="en-GB"/>
    </w:rPr>
  </w:style>
  <w:style w:type="paragraph" w:customStyle="1" w:styleId="Bullet2text">
    <w:name w:val="Bullet 2 text"/>
    <w:basedOn w:val="Normal"/>
    <w:uiPriority w:val="99"/>
    <w:rsid w:val="00CB5860"/>
    <w:pPr>
      <w:suppressAutoHyphens/>
      <w:spacing w:after="120"/>
      <w:ind w:left="1418"/>
      <w:jc w:val="both"/>
    </w:pPr>
    <w:rPr>
      <w:sz w:val="20"/>
      <w:szCs w:val="20"/>
      <w:lang w:eastAsia="en-GB"/>
    </w:rPr>
  </w:style>
  <w:style w:type="paragraph" w:customStyle="1" w:styleId="Bullet3">
    <w:name w:val="Bullet 3"/>
    <w:basedOn w:val="Bullet2"/>
    <w:uiPriority w:val="99"/>
    <w:rsid w:val="00E7550C"/>
    <w:pPr>
      <w:numPr>
        <w:numId w:val="5"/>
      </w:numPr>
      <w:tabs>
        <w:tab w:val="clear" w:pos="1418"/>
        <w:tab w:val="clear" w:pos="1560"/>
        <w:tab w:val="num" w:pos="720"/>
        <w:tab w:val="left" w:pos="1843"/>
      </w:tabs>
      <w:ind w:left="1843" w:hanging="425"/>
    </w:pPr>
  </w:style>
  <w:style w:type="paragraph" w:customStyle="1" w:styleId="Bullet3text">
    <w:name w:val="Bullet 3 text"/>
    <w:basedOn w:val="Normal"/>
    <w:autoRedefine/>
    <w:uiPriority w:val="99"/>
    <w:rsid w:val="00E7550C"/>
    <w:pPr>
      <w:suppressAutoHyphens/>
      <w:spacing w:after="120"/>
      <w:ind w:left="1843"/>
      <w:jc w:val="both"/>
    </w:pPr>
    <w:rPr>
      <w:sz w:val="20"/>
      <w:szCs w:val="20"/>
      <w:lang w:eastAsia="en-GB"/>
    </w:rPr>
  </w:style>
  <w:style w:type="character" w:styleId="CommentReference">
    <w:name w:val="annotation reference"/>
    <w:uiPriority w:val="99"/>
    <w:rsid w:val="00B534F2"/>
    <w:rPr>
      <w:rFonts w:cs="Times New Roman"/>
      <w:sz w:val="16"/>
    </w:rPr>
  </w:style>
  <w:style w:type="paragraph" w:styleId="CommentText">
    <w:name w:val="annotation text"/>
    <w:basedOn w:val="Normal"/>
    <w:link w:val="CommentTextChar"/>
    <w:uiPriority w:val="99"/>
    <w:rsid w:val="00B534F2"/>
    <w:rPr>
      <w:sz w:val="24"/>
      <w:szCs w:val="20"/>
      <w:lang w:eastAsia="de-DE"/>
    </w:rPr>
  </w:style>
  <w:style w:type="character" w:customStyle="1" w:styleId="CommentTextChar">
    <w:name w:val="Comment Text Char"/>
    <w:link w:val="CommentText"/>
    <w:uiPriority w:val="99"/>
    <w:locked/>
    <w:rsid w:val="00B534F2"/>
    <w:rPr>
      <w:rFonts w:ascii="Arial" w:hAnsi="Arial"/>
      <w:sz w:val="24"/>
      <w:lang w:eastAsia="de-DE"/>
    </w:rPr>
  </w:style>
  <w:style w:type="paragraph" w:styleId="CommentSubject">
    <w:name w:val="annotation subject"/>
    <w:basedOn w:val="CommentText"/>
    <w:next w:val="CommentText"/>
    <w:link w:val="CommentSubjectChar"/>
    <w:uiPriority w:val="99"/>
    <w:rsid w:val="00B534F2"/>
    <w:rPr>
      <w:b/>
      <w:lang w:eastAsia="en-US"/>
    </w:rPr>
  </w:style>
  <w:style w:type="character" w:customStyle="1" w:styleId="CommentSubjectChar">
    <w:name w:val="Comment Subject Char"/>
    <w:link w:val="CommentSubject"/>
    <w:uiPriority w:val="99"/>
    <w:locked/>
    <w:rsid w:val="00B534F2"/>
    <w:rPr>
      <w:rFonts w:ascii="Arial" w:hAnsi="Arial"/>
      <w:b/>
      <w:sz w:val="24"/>
      <w:lang w:eastAsia="en-US"/>
    </w:rPr>
  </w:style>
  <w:style w:type="paragraph" w:styleId="DocumentMap">
    <w:name w:val="Document Map"/>
    <w:basedOn w:val="Normal"/>
    <w:link w:val="DocumentMapChar"/>
    <w:uiPriority w:val="99"/>
    <w:rsid w:val="00B534F2"/>
    <w:pPr>
      <w:shd w:val="clear" w:color="auto" w:fill="000080"/>
    </w:pPr>
    <w:rPr>
      <w:rFonts w:ascii="Tahoma" w:hAnsi="Tahoma"/>
      <w:sz w:val="24"/>
      <w:szCs w:val="20"/>
      <w:lang w:val="de-DE" w:eastAsia="de-DE"/>
    </w:rPr>
  </w:style>
  <w:style w:type="character" w:customStyle="1" w:styleId="DocumentMapChar">
    <w:name w:val="Document Map Char"/>
    <w:link w:val="DocumentMap"/>
    <w:uiPriority w:val="99"/>
    <w:locked/>
    <w:rsid w:val="00B534F2"/>
    <w:rPr>
      <w:rFonts w:ascii="Tahoma" w:hAnsi="Tahoma"/>
      <w:sz w:val="24"/>
      <w:shd w:val="clear" w:color="auto" w:fill="000080"/>
      <w:lang w:val="de-DE" w:eastAsia="de-DE"/>
    </w:rPr>
  </w:style>
  <w:style w:type="character" w:styleId="Emphasis">
    <w:name w:val="Emphasis"/>
    <w:uiPriority w:val="99"/>
    <w:qFormat/>
    <w:rsid w:val="00B534F2"/>
    <w:rPr>
      <w:rFonts w:cs="Times New Roman"/>
      <w:i/>
    </w:rPr>
  </w:style>
  <w:style w:type="paragraph" w:customStyle="1" w:styleId="equation">
    <w:name w:val="equation"/>
    <w:basedOn w:val="Normal"/>
    <w:next w:val="BodyText"/>
    <w:uiPriority w:val="99"/>
    <w:rsid w:val="00B534F2"/>
    <w:pPr>
      <w:keepNext/>
      <w:numPr>
        <w:numId w:val="6"/>
      </w:numPr>
      <w:tabs>
        <w:tab w:val="left" w:pos="142"/>
      </w:tabs>
      <w:spacing w:after="120"/>
      <w:jc w:val="right"/>
    </w:pPr>
  </w:style>
  <w:style w:type="paragraph" w:customStyle="1" w:styleId="Figure">
    <w:name w:val="Figure_#"/>
    <w:basedOn w:val="Normal"/>
    <w:next w:val="BodyText"/>
    <w:uiPriority w:val="99"/>
    <w:rsid w:val="00B534F2"/>
    <w:pPr>
      <w:tabs>
        <w:tab w:val="num" w:pos="1134"/>
      </w:tabs>
      <w:spacing w:before="120" w:after="120"/>
      <w:ind w:left="1134" w:hanging="1134"/>
      <w:jc w:val="center"/>
    </w:pPr>
    <w:rPr>
      <w:i/>
      <w:szCs w:val="20"/>
      <w:lang w:eastAsia="en-GB"/>
    </w:rPr>
  </w:style>
  <w:style w:type="character" w:styleId="FollowedHyperlink">
    <w:name w:val="FollowedHyperlink"/>
    <w:uiPriority w:val="99"/>
    <w:rsid w:val="00B534F2"/>
    <w:rPr>
      <w:rFonts w:cs="Times New Roman"/>
      <w:color w:val="800080"/>
      <w:u w:val="single"/>
    </w:rPr>
  </w:style>
  <w:style w:type="paragraph" w:styleId="Footer">
    <w:name w:val="footer"/>
    <w:basedOn w:val="Normal"/>
    <w:link w:val="FooterChar"/>
    <w:uiPriority w:val="99"/>
    <w:rsid w:val="00870A1B"/>
    <w:pPr>
      <w:tabs>
        <w:tab w:val="center" w:pos="4678"/>
        <w:tab w:val="right" w:pos="9356"/>
      </w:tabs>
    </w:pPr>
    <w:rPr>
      <w:sz w:val="24"/>
      <w:szCs w:val="20"/>
    </w:rPr>
  </w:style>
  <w:style w:type="character" w:customStyle="1" w:styleId="FooterChar">
    <w:name w:val="Footer Char"/>
    <w:link w:val="Footer"/>
    <w:uiPriority w:val="99"/>
    <w:locked/>
    <w:rsid w:val="00870A1B"/>
    <w:rPr>
      <w:rFonts w:ascii="Arial" w:hAnsi="Arial"/>
      <w:sz w:val="24"/>
      <w:lang w:eastAsia="en-US"/>
    </w:rPr>
  </w:style>
  <w:style w:type="character" w:styleId="FootnoteReference">
    <w:name w:val="footnote reference"/>
    <w:uiPriority w:val="99"/>
    <w:rsid w:val="00B534F2"/>
    <w:rPr>
      <w:rFonts w:cs="Times New Roman"/>
      <w:vertAlign w:val="superscript"/>
    </w:rPr>
  </w:style>
  <w:style w:type="paragraph" w:styleId="FootnoteText">
    <w:name w:val="footnote text"/>
    <w:basedOn w:val="Normal"/>
    <w:link w:val="FootnoteTextChar"/>
    <w:uiPriority w:val="99"/>
    <w:rsid w:val="00B534F2"/>
    <w:rPr>
      <w:sz w:val="20"/>
      <w:szCs w:val="20"/>
    </w:rPr>
  </w:style>
  <w:style w:type="character" w:customStyle="1" w:styleId="FootnoteTextChar">
    <w:name w:val="Footnote Text Char"/>
    <w:link w:val="FootnoteText"/>
    <w:uiPriority w:val="99"/>
    <w:locked/>
    <w:rsid w:val="00B534F2"/>
    <w:rPr>
      <w:rFonts w:ascii="Arial" w:hAnsi="Arial"/>
      <w:lang w:eastAsia="en-US"/>
    </w:rPr>
  </w:style>
  <w:style w:type="paragraph" w:styleId="Header">
    <w:name w:val="header"/>
    <w:basedOn w:val="Normal"/>
    <w:link w:val="HeaderChar"/>
    <w:uiPriority w:val="99"/>
    <w:rsid w:val="0018656F"/>
    <w:pPr>
      <w:tabs>
        <w:tab w:val="center" w:pos="4678"/>
        <w:tab w:val="right" w:pos="9356"/>
      </w:tabs>
    </w:pPr>
    <w:rPr>
      <w:sz w:val="24"/>
      <w:szCs w:val="20"/>
    </w:rPr>
  </w:style>
  <w:style w:type="character" w:customStyle="1" w:styleId="HeaderChar">
    <w:name w:val="Header Char"/>
    <w:link w:val="Header"/>
    <w:uiPriority w:val="99"/>
    <w:locked/>
    <w:rsid w:val="0018656F"/>
    <w:rPr>
      <w:rFonts w:ascii="Arial" w:hAnsi="Arial"/>
      <w:sz w:val="24"/>
      <w:lang w:eastAsia="en-US"/>
    </w:rPr>
  </w:style>
  <w:style w:type="character" w:styleId="Hyperlink">
    <w:name w:val="Hyperlink"/>
    <w:uiPriority w:val="99"/>
    <w:rsid w:val="00B534F2"/>
    <w:rPr>
      <w:rFonts w:cs="Times New Roman"/>
      <w:color w:val="0000FF"/>
      <w:u w:val="single"/>
    </w:rPr>
  </w:style>
  <w:style w:type="paragraph" w:styleId="Index1">
    <w:name w:val="index 1"/>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styleId="Index2">
    <w:name w:val="index 2"/>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283"/>
      <w:textAlignment w:val="baseline"/>
    </w:pPr>
    <w:rPr>
      <w:lang w:eastAsia="de-DE"/>
    </w:rPr>
  </w:style>
  <w:style w:type="paragraph" w:styleId="Index3">
    <w:name w:val="index 3"/>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566"/>
      <w:textAlignment w:val="baseline"/>
    </w:pPr>
    <w:rPr>
      <w:lang w:eastAsia="de-DE"/>
    </w:rPr>
  </w:style>
  <w:style w:type="paragraph" w:styleId="Index4">
    <w:name w:val="index 4"/>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849"/>
      <w:textAlignment w:val="baseline"/>
    </w:pPr>
    <w:rPr>
      <w:lang w:eastAsia="de-DE"/>
    </w:rPr>
  </w:style>
  <w:style w:type="paragraph" w:styleId="Index5">
    <w:name w:val="index 5"/>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1132"/>
      <w:textAlignment w:val="baseline"/>
    </w:pPr>
    <w:rPr>
      <w:lang w:eastAsia="de-DE"/>
    </w:rPr>
  </w:style>
  <w:style w:type="paragraph" w:styleId="Index6">
    <w:name w:val="index 6"/>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1415"/>
      <w:textAlignment w:val="baseline"/>
    </w:pPr>
    <w:rPr>
      <w:lang w:eastAsia="de-DE"/>
    </w:rPr>
  </w:style>
  <w:style w:type="paragraph" w:styleId="Index7">
    <w:name w:val="index 7"/>
    <w:basedOn w:val="Normal"/>
    <w:next w:val="Normal"/>
    <w:autoRedefine/>
    <w:uiPriority w:val="99"/>
    <w:rsid w:val="00B534F2"/>
    <w:pPr>
      <w:tabs>
        <w:tab w:val="left" w:pos="794"/>
        <w:tab w:val="left" w:pos="1191"/>
        <w:tab w:val="left" w:pos="1588"/>
        <w:tab w:val="left" w:pos="1985"/>
      </w:tabs>
      <w:overflowPunct w:val="0"/>
      <w:autoSpaceDE w:val="0"/>
      <w:autoSpaceDN w:val="0"/>
      <w:adjustRightInd w:val="0"/>
      <w:spacing w:before="120"/>
      <w:ind w:left="1698"/>
      <w:textAlignment w:val="baseline"/>
    </w:pPr>
    <w:rPr>
      <w:lang w:eastAsia="de-DE"/>
    </w:rPr>
  </w:style>
  <w:style w:type="paragraph" w:styleId="IndexHeading">
    <w:name w:val="index heading"/>
    <w:basedOn w:val="Normal"/>
    <w:next w:val="Index1"/>
    <w:uiPriority w:val="99"/>
    <w:rsid w:val="00B534F2"/>
    <w:pPr>
      <w:tabs>
        <w:tab w:val="left" w:pos="794"/>
        <w:tab w:val="left" w:pos="1191"/>
        <w:tab w:val="left" w:pos="1588"/>
        <w:tab w:val="left" w:pos="1985"/>
      </w:tabs>
      <w:overflowPunct w:val="0"/>
      <w:autoSpaceDE w:val="0"/>
      <w:autoSpaceDN w:val="0"/>
      <w:adjustRightInd w:val="0"/>
      <w:spacing w:before="120"/>
      <w:textAlignment w:val="baseline"/>
    </w:pPr>
    <w:rPr>
      <w:lang w:eastAsia="de-DE"/>
    </w:rPr>
  </w:style>
  <w:style w:type="paragraph" w:customStyle="1" w:styleId="List1">
    <w:name w:val="List 1"/>
    <w:basedOn w:val="Normal"/>
    <w:uiPriority w:val="99"/>
    <w:rsid w:val="00B534F2"/>
    <w:pPr>
      <w:numPr>
        <w:numId w:val="8"/>
      </w:numPr>
      <w:spacing w:after="120"/>
      <w:jc w:val="both"/>
    </w:pPr>
    <w:rPr>
      <w:szCs w:val="20"/>
      <w:lang w:eastAsia="en-GB"/>
    </w:rPr>
  </w:style>
  <w:style w:type="paragraph" w:customStyle="1" w:styleId="List1indent">
    <w:name w:val="List 1 indent"/>
    <w:basedOn w:val="Normal"/>
    <w:uiPriority w:val="99"/>
    <w:rsid w:val="007379A8"/>
    <w:pPr>
      <w:numPr>
        <w:ilvl w:val="1"/>
        <w:numId w:val="8"/>
      </w:numPr>
      <w:tabs>
        <w:tab w:val="clear" w:pos="993"/>
        <w:tab w:val="num" w:pos="1134"/>
      </w:tabs>
      <w:spacing w:after="120"/>
      <w:ind w:left="1134"/>
      <w:jc w:val="both"/>
    </w:pPr>
    <w:rPr>
      <w:szCs w:val="20"/>
      <w:lang w:eastAsia="en-GB"/>
    </w:rPr>
  </w:style>
  <w:style w:type="paragraph" w:customStyle="1" w:styleId="List1indent2">
    <w:name w:val="List 1 indent 2"/>
    <w:basedOn w:val="Normal"/>
    <w:uiPriority w:val="99"/>
    <w:rsid w:val="00B534F2"/>
    <w:pPr>
      <w:numPr>
        <w:ilvl w:val="2"/>
        <w:numId w:val="9"/>
      </w:numPr>
      <w:spacing w:after="120"/>
      <w:jc w:val="both"/>
    </w:pPr>
    <w:rPr>
      <w:sz w:val="20"/>
      <w:szCs w:val="20"/>
      <w:lang w:eastAsia="en-GB"/>
    </w:rPr>
  </w:style>
  <w:style w:type="paragraph" w:customStyle="1" w:styleId="List1indent2text">
    <w:name w:val="List 1 indent 2 text"/>
    <w:basedOn w:val="Normal"/>
    <w:uiPriority w:val="99"/>
    <w:rsid w:val="00B534F2"/>
    <w:pPr>
      <w:spacing w:after="120"/>
      <w:ind w:left="1701"/>
      <w:jc w:val="both"/>
    </w:pPr>
    <w:rPr>
      <w:sz w:val="20"/>
      <w:szCs w:val="20"/>
      <w:lang w:eastAsia="en-GB"/>
    </w:rPr>
  </w:style>
  <w:style w:type="paragraph" w:customStyle="1" w:styleId="List1indenttext">
    <w:name w:val="List 1 indent text"/>
    <w:basedOn w:val="Normal"/>
    <w:uiPriority w:val="99"/>
    <w:rsid w:val="00B534F2"/>
    <w:pPr>
      <w:spacing w:after="120"/>
      <w:ind w:left="1134"/>
      <w:jc w:val="both"/>
    </w:pPr>
    <w:rPr>
      <w:szCs w:val="20"/>
      <w:lang w:eastAsia="en-GB"/>
    </w:rPr>
  </w:style>
  <w:style w:type="paragraph" w:customStyle="1" w:styleId="List1text">
    <w:name w:val="List 1 text"/>
    <w:basedOn w:val="Normal"/>
    <w:uiPriority w:val="99"/>
    <w:rsid w:val="00B534F2"/>
    <w:pPr>
      <w:spacing w:after="120"/>
      <w:ind w:left="567"/>
      <w:jc w:val="both"/>
    </w:pPr>
    <w:rPr>
      <w:szCs w:val="20"/>
      <w:lang w:eastAsia="en-GB"/>
    </w:rPr>
  </w:style>
  <w:style w:type="paragraph" w:styleId="ListBullet">
    <w:name w:val="List Bullet"/>
    <w:basedOn w:val="Normal"/>
    <w:autoRedefine/>
    <w:uiPriority w:val="99"/>
    <w:rsid w:val="00B534F2"/>
    <w:pPr>
      <w:spacing w:before="60" w:after="80"/>
      <w:ind w:left="354"/>
    </w:pPr>
  </w:style>
  <w:style w:type="paragraph" w:styleId="ListNumber">
    <w:name w:val="List Number"/>
    <w:basedOn w:val="Normal"/>
    <w:uiPriority w:val="99"/>
    <w:rsid w:val="00B534F2"/>
    <w:pPr>
      <w:tabs>
        <w:tab w:val="num" w:pos="567"/>
      </w:tabs>
      <w:ind w:left="360" w:hanging="360"/>
    </w:pPr>
  </w:style>
  <w:style w:type="paragraph" w:styleId="NormalWeb">
    <w:name w:val="Normal (Web)"/>
    <w:basedOn w:val="Normal"/>
    <w:uiPriority w:val="99"/>
    <w:rsid w:val="00B534F2"/>
  </w:style>
  <w:style w:type="character" w:styleId="PageNumber">
    <w:name w:val="page number"/>
    <w:uiPriority w:val="99"/>
    <w:rsid w:val="00B534F2"/>
    <w:rPr>
      <w:rFonts w:ascii="Arial" w:hAnsi="Arial" w:cs="Times New Roman"/>
      <w:sz w:val="20"/>
    </w:rPr>
  </w:style>
  <w:style w:type="paragraph" w:styleId="Quote">
    <w:name w:val="Quote"/>
    <w:basedOn w:val="Normal"/>
    <w:link w:val="QuoteChar"/>
    <w:uiPriority w:val="99"/>
    <w:qFormat/>
    <w:rsid w:val="00B534F2"/>
    <w:pPr>
      <w:spacing w:before="60" w:after="60"/>
      <w:ind w:left="567" w:right="935"/>
      <w:jc w:val="both"/>
    </w:pPr>
    <w:rPr>
      <w:i/>
      <w:sz w:val="24"/>
      <w:szCs w:val="20"/>
    </w:rPr>
  </w:style>
  <w:style w:type="character" w:customStyle="1" w:styleId="QuoteChar">
    <w:name w:val="Quote Char"/>
    <w:link w:val="Quote"/>
    <w:uiPriority w:val="99"/>
    <w:locked/>
    <w:rsid w:val="00B534F2"/>
    <w:rPr>
      <w:rFonts w:ascii="Arial" w:hAnsi="Arial"/>
      <w:i/>
      <w:sz w:val="24"/>
      <w:lang w:eastAsia="en-US"/>
    </w:rPr>
  </w:style>
  <w:style w:type="paragraph" w:customStyle="1" w:styleId="References">
    <w:name w:val="References"/>
    <w:basedOn w:val="Normal"/>
    <w:uiPriority w:val="99"/>
    <w:rsid w:val="00B534F2"/>
    <w:pPr>
      <w:numPr>
        <w:numId w:val="10"/>
      </w:numPr>
      <w:tabs>
        <w:tab w:val="left" w:pos="567"/>
      </w:tabs>
      <w:spacing w:after="120"/>
    </w:pPr>
    <w:rPr>
      <w:szCs w:val="20"/>
    </w:rPr>
  </w:style>
  <w:style w:type="paragraph" w:styleId="Subtitle">
    <w:name w:val="Subtitle"/>
    <w:basedOn w:val="Normal"/>
    <w:link w:val="SubtitleChar"/>
    <w:uiPriority w:val="99"/>
    <w:qFormat/>
    <w:rsid w:val="00B534F2"/>
    <w:pPr>
      <w:spacing w:after="60"/>
      <w:jc w:val="center"/>
      <w:outlineLvl w:val="1"/>
    </w:pPr>
    <w:rPr>
      <w:b/>
      <w:sz w:val="28"/>
      <w:szCs w:val="20"/>
    </w:rPr>
  </w:style>
  <w:style w:type="character" w:customStyle="1" w:styleId="SubtitleChar">
    <w:name w:val="Subtitle Char"/>
    <w:link w:val="Subtitle"/>
    <w:uiPriority w:val="99"/>
    <w:locked/>
    <w:rsid w:val="00B534F2"/>
    <w:rPr>
      <w:rFonts w:ascii="Arial" w:hAnsi="Arial"/>
      <w:b/>
      <w:sz w:val="28"/>
      <w:lang w:eastAsia="en-US"/>
    </w:rPr>
  </w:style>
  <w:style w:type="paragraph" w:styleId="TableofFigures">
    <w:name w:val="table of figures"/>
    <w:basedOn w:val="Normal"/>
    <w:next w:val="Normal"/>
    <w:uiPriority w:val="99"/>
    <w:rsid w:val="00B534F2"/>
    <w:pPr>
      <w:tabs>
        <w:tab w:val="left" w:pos="1418"/>
        <w:tab w:val="right" w:pos="9639"/>
      </w:tabs>
      <w:spacing w:before="60" w:after="60"/>
      <w:ind w:left="1418" w:hanging="1418"/>
    </w:pPr>
  </w:style>
  <w:style w:type="paragraph" w:customStyle="1" w:styleId="Table">
    <w:name w:val="Table_#"/>
    <w:basedOn w:val="Normal"/>
    <w:next w:val="Normal"/>
    <w:uiPriority w:val="99"/>
    <w:rsid w:val="00B534F2"/>
    <w:pPr>
      <w:numPr>
        <w:numId w:val="11"/>
      </w:numPr>
      <w:spacing w:before="120" w:after="120"/>
      <w:jc w:val="center"/>
    </w:pPr>
    <w:rPr>
      <w:i/>
      <w:szCs w:val="20"/>
      <w:lang w:eastAsia="en-GB"/>
    </w:rPr>
  </w:style>
  <w:style w:type="paragraph" w:customStyle="1" w:styleId="Tabletext">
    <w:name w:val="Table_text"/>
    <w:basedOn w:val="Normal"/>
    <w:uiPriority w:val="99"/>
    <w:rsid w:val="00B534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iCs/>
      <w:sz w:val="18"/>
      <w:lang w:val="en-US"/>
    </w:rPr>
  </w:style>
  <w:style w:type="paragraph" w:styleId="Title">
    <w:name w:val="Title"/>
    <w:basedOn w:val="Normal"/>
    <w:link w:val="TitleChar"/>
    <w:uiPriority w:val="99"/>
    <w:qFormat/>
    <w:rsid w:val="00B534F2"/>
    <w:pPr>
      <w:spacing w:before="180" w:after="60"/>
      <w:jc w:val="center"/>
      <w:outlineLvl w:val="0"/>
    </w:pPr>
    <w:rPr>
      <w:b/>
      <w:kern w:val="28"/>
      <w:sz w:val="32"/>
      <w:szCs w:val="20"/>
    </w:rPr>
  </w:style>
  <w:style w:type="character" w:customStyle="1" w:styleId="TitleChar">
    <w:name w:val="Title Char"/>
    <w:link w:val="Title"/>
    <w:uiPriority w:val="99"/>
    <w:locked/>
    <w:rsid w:val="00B534F2"/>
    <w:rPr>
      <w:rFonts w:ascii="Arial" w:hAnsi="Arial"/>
      <w:b/>
      <w:kern w:val="28"/>
      <w:sz w:val="32"/>
      <w:lang w:eastAsia="en-US"/>
    </w:rPr>
  </w:style>
  <w:style w:type="paragraph" w:styleId="TOC1">
    <w:name w:val="toc 1"/>
    <w:basedOn w:val="Normal"/>
    <w:next w:val="Normal"/>
    <w:autoRedefine/>
    <w:uiPriority w:val="39"/>
    <w:rsid w:val="00B534F2"/>
    <w:pPr>
      <w:tabs>
        <w:tab w:val="left" w:pos="567"/>
        <w:tab w:val="right" w:pos="9639"/>
      </w:tabs>
      <w:spacing w:before="120"/>
      <w:ind w:left="567" w:right="142" w:hanging="567"/>
      <w:jc w:val="both"/>
    </w:pPr>
    <w:rPr>
      <w:rFonts w:cs="Arial"/>
      <w:b/>
      <w:bCs/>
      <w:caps/>
    </w:rPr>
  </w:style>
  <w:style w:type="paragraph" w:styleId="TOC2">
    <w:name w:val="toc 2"/>
    <w:basedOn w:val="Normal"/>
    <w:next w:val="Normal"/>
    <w:uiPriority w:val="39"/>
    <w:rsid w:val="00B534F2"/>
    <w:pPr>
      <w:tabs>
        <w:tab w:val="left" w:pos="851"/>
        <w:tab w:val="right" w:pos="9639"/>
      </w:tabs>
      <w:spacing w:before="120" w:after="120"/>
    </w:pPr>
    <w:rPr>
      <w:bCs/>
      <w:szCs w:val="20"/>
    </w:rPr>
  </w:style>
  <w:style w:type="paragraph" w:styleId="TOC3">
    <w:name w:val="toc 3"/>
    <w:basedOn w:val="Normal"/>
    <w:next w:val="Normal"/>
    <w:uiPriority w:val="39"/>
    <w:rsid w:val="00B534F2"/>
    <w:pPr>
      <w:tabs>
        <w:tab w:val="left" w:pos="1701"/>
        <w:tab w:val="right" w:pos="9639"/>
      </w:tabs>
      <w:ind w:left="851"/>
    </w:pPr>
    <w:rPr>
      <w:sz w:val="20"/>
      <w:szCs w:val="20"/>
    </w:rPr>
  </w:style>
  <w:style w:type="paragraph" w:styleId="TOC4">
    <w:name w:val="toc 4"/>
    <w:basedOn w:val="Normal"/>
    <w:next w:val="Normal"/>
    <w:autoRedefine/>
    <w:uiPriority w:val="99"/>
    <w:rsid w:val="008F5390"/>
    <w:pPr>
      <w:tabs>
        <w:tab w:val="left" w:pos="1701"/>
        <w:tab w:val="right" w:pos="9639"/>
      </w:tabs>
      <w:spacing w:before="240" w:after="240"/>
      <w:ind w:left="1701" w:hanging="1701"/>
    </w:pPr>
    <w:rPr>
      <w:rFonts w:ascii="Arial Bold" w:hAnsi="Arial Bold" w:cs="Arial"/>
      <w:b/>
      <w:caps/>
      <w:noProof/>
      <w:szCs w:val="22"/>
      <w:lang w:eastAsia="en-GB"/>
    </w:rPr>
  </w:style>
  <w:style w:type="paragraph" w:styleId="TOC5">
    <w:name w:val="toc 5"/>
    <w:basedOn w:val="Normal"/>
    <w:next w:val="Normal"/>
    <w:autoRedefine/>
    <w:uiPriority w:val="99"/>
    <w:rsid w:val="00986D5A"/>
    <w:pPr>
      <w:tabs>
        <w:tab w:val="left" w:pos="1134"/>
        <w:tab w:val="right" w:pos="9639"/>
      </w:tabs>
      <w:spacing w:before="120" w:after="120"/>
      <w:ind w:left="1134" w:hanging="1134"/>
    </w:pPr>
    <w:rPr>
      <w:b/>
      <w:szCs w:val="20"/>
    </w:rPr>
  </w:style>
  <w:style w:type="paragraph" w:styleId="TOC6">
    <w:name w:val="toc 6"/>
    <w:basedOn w:val="Normal"/>
    <w:next w:val="Normal"/>
    <w:autoRedefine/>
    <w:uiPriority w:val="99"/>
    <w:rsid w:val="00B534F2"/>
    <w:pPr>
      <w:ind w:left="960"/>
    </w:pPr>
    <w:rPr>
      <w:sz w:val="20"/>
      <w:szCs w:val="20"/>
    </w:rPr>
  </w:style>
  <w:style w:type="paragraph" w:styleId="TOC7">
    <w:name w:val="toc 7"/>
    <w:basedOn w:val="Normal"/>
    <w:next w:val="Normal"/>
    <w:autoRedefine/>
    <w:uiPriority w:val="99"/>
    <w:rsid w:val="00B534F2"/>
    <w:pPr>
      <w:ind w:left="1200"/>
    </w:pPr>
    <w:rPr>
      <w:sz w:val="20"/>
      <w:szCs w:val="20"/>
    </w:rPr>
  </w:style>
  <w:style w:type="paragraph" w:styleId="TOC8">
    <w:name w:val="toc 8"/>
    <w:basedOn w:val="Normal"/>
    <w:next w:val="Normal"/>
    <w:autoRedefine/>
    <w:uiPriority w:val="99"/>
    <w:rsid w:val="00B534F2"/>
    <w:pPr>
      <w:ind w:left="1440"/>
    </w:pPr>
    <w:rPr>
      <w:sz w:val="20"/>
      <w:szCs w:val="20"/>
    </w:rPr>
  </w:style>
  <w:style w:type="paragraph" w:styleId="TOC9">
    <w:name w:val="toc 9"/>
    <w:basedOn w:val="Normal"/>
    <w:next w:val="Normal"/>
    <w:autoRedefine/>
    <w:uiPriority w:val="99"/>
    <w:rsid w:val="00B534F2"/>
    <w:pPr>
      <w:ind w:left="1680"/>
    </w:pPr>
    <w:rPr>
      <w:sz w:val="20"/>
      <w:szCs w:val="20"/>
    </w:rPr>
  </w:style>
  <w:style w:type="table" w:styleId="TableGrid">
    <w:name w:val="Table Grid"/>
    <w:basedOn w:val="TableNormal"/>
    <w:uiPriority w:val="99"/>
    <w:rsid w:val="00371BE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nnexHeading1">
    <w:name w:val="Annex Heading 1"/>
    <w:basedOn w:val="Normal"/>
    <w:next w:val="BodyText"/>
    <w:uiPriority w:val="99"/>
    <w:rsid w:val="00F710A0"/>
    <w:pPr>
      <w:spacing w:before="120" w:after="120"/>
    </w:pPr>
    <w:rPr>
      <w:rFonts w:cs="Arial"/>
      <w:b/>
      <w:caps/>
      <w:sz w:val="24"/>
      <w:lang w:eastAsia="en-GB"/>
    </w:rPr>
  </w:style>
  <w:style w:type="paragraph" w:customStyle="1" w:styleId="AnnexHeading2">
    <w:name w:val="Annex Heading 2"/>
    <w:basedOn w:val="Normal"/>
    <w:next w:val="BodyText"/>
    <w:uiPriority w:val="99"/>
    <w:rsid w:val="00F710A0"/>
    <w:pPr>
      <w:spacing w:before="120" w:after="120"/>
    </w:pPr>
    <w:rPr>
      <w:rFonts w:cs="Arial"/>
      <w:b/>
      <w:szCs w:val="22"/>
    </w:rPr>
  </w:style>
  <w:style w:type="paragraph" w:customStyle="1" w:styleId="AnnexHeading3">
    <w:name w:val="Annex Heading 3"/>
    <w:basedOn w:val="Normal"/>
    <w:next w:val="Normal"/>
    <w:uiPriority w:val="99"/>
    <w:rsid w:val="00F710A0"/>
    <w:pPr>
      <w:spacing w:before="120" w:after="120"/>
    </w:pPr>
    <w:rPr>
      <w:rFonts w:cs="Arial"/>
      <w:lang w:eastAsia="en-GB"/>
    </w:rPr>
  </w:style>
  <w:style w:type="paragraph" w:customStyle="1" w:styleId="AnnexHeading4">
    <w:name w:val="Annex Heading 4"/>
    <w:basedOn w:val="Normal"/>
    <w:next w:val="BodyText"/>
    <w:uiPriority w:val="99"/>
    <w:rsid w:val="00F710A0"/>
    <w:pPr>
      <w:spacing w:before="120" w:after="120"/>
    </w:pPr>
    <w:rPr>
      <w:rFonts w:cs="Arial"/>
      <w:lang w:eastAsia="en-GB"/>
    </w:rPr>
  </w:style>
  <w:style w:type="paragraph" w:styleId="List2">
    <w:name w:val="List 2"/>
    <w:basedOn w:val="Normal"/>
    <w:uiPriority w:val="99"/>
    <w:rsid w:val="007379A8"/>
    <w:pPr>
      <w:ind w:left="566" w:hanging="283"/>
      <w:contextualSpacing/>
    </w:pPr>
  </w:style>
  <w:style w:type="paragraph" w:styleId="BodyTextIndent3">
    <w:name w:val="Body Text Indent 3"/>
    <w:basedOn w:val="Normal"/>
    <w:link w:val="BodyTextIndent3Char"/>
    <w:uiPriority w:val="99"/>
    <w:rsid w:val="00DD6174"/>
    <w:pPr>
      <w:spacing w:after="120"/>
      <w:ind w:left="1134"/>
    </w:pPr>
    <w:rPr>
      <w:szCs w:val="20"/>
    </w:rPr>
  </w:style>
  <w:style w:type="character" w:customStyle="1" w:styleId="BodyTextIndent3Char">
    <w:name w:val="Body Text Indent 3 Char"/>
    <w:link w:val="BodyTextIndent3"/>
    <w:uiPriority w:val="99"/>
    <w:locked/>
    <w:rsid w:val="00DD6174"/>
    <w:rPr>
      <w:rFonts w:ascii="Arial" w:hAnsi="Arial"/>
      <w:sz w:val="22"/>
      <w:lang w:eastAsia="en-US"/>
    </w:rPr>
  </w:style>
  <w:style w:type="paragraph" w:customStyle="1" w:styleId="AppendixHeading1">
    <w:name w:val="Appendix Heading 1"/>
    <w:basedOn w:val="Normal"/>
    <w:next w:val="BodyText"/>
    <w:uiPriority w:val="99"/>
    <w:rsid w:val="002F7535"/>
    <w:pPr>
      <w:tabs>
        <w:tab w:val="num" w:pos="567"/>
        <w:tab w:val="num" w:pos="1701"/>
      </w:tabs>
      <w:spacing w:before="120" w:after="120"/>
      <w:ind w:left="567" w:hanging="567"/>
    </w:pPr>
    <w:rPr>
      <w:rFonts w:cs="Arial"/>
      <w:b/>
      <w:caps/>
      <w:sz w:val="24"/>
      <w:szCs w:val="22"/>
      <w:lang w:eastAsia="en-GB"/>
    </w:rPr>
  </w:style>
  <w:style w:type="paragraph" w:customStyle="1" w:styleId="AppendixHeading2">
    <w:name w:val="Appendix Heading 2"/>
    <w:basedOn w:val="Normal"/>
    <w:next w:val="BodyText"/>
    <w:uiPriority w:val="99"/>
    <w:rsid w:val="002F7535"/>
    <w:pPr>
      <w:numPr>
        <w:ilvl w:val="1"/>
        <w:numId w:val="3"/>
      </w:numPr>
      <w:tabs>
        <w:tab w:val="clear" w:pos="1440"/>
        <w:tab w:val="num" w:pos="851"/>
        <w:tab w:val="num" w:pos="2268"/>
      </w:tabs>
      <w:spacing w:before="120" w:after="120"/>
      <w:ind w:left="851" w:hanging="851"/>
    </w:pPr>
    <w:rPr>
      <w:rFonts w:cs="Arial"/>
      <w:b/>
      <w:szCs w:val="22"/>
      <w:lang w:eastAsia="en-GB"/>
    </w:rPr>
  </w:style>
  <w:style w:type="paragraph" w:styleId="BodyTextFirstIndent">
    <w:name w:val="Body Text First Indent"/>
    <w:basedOn w:val="BodyText"/>
    <w:link w:val="BodyTextFirstIndentChar"/>
    <w:uiPriority w:val="99"/>
    <w:rsid w:val="00DD6174"/>
    <w:pPr>
      <w:ind w:firstLine="210"/>
      <w:jc w:val="left"/>
    </w:pPr>
  </w:style>
  <w:style w:type="character" w:customStyle="1" w:styleId="BodyTextFirstIndentChar">
    <w:name w:val="Body Text First Indent Char"/>
    <w:link w:val="BodyTextFirstIndent"/>
    <w:uiPriority w:val="99"/>
    <w:locked/>
    <w:rsid w:val="00DD6174"/>
    <w:rPr>
      <w:rFonts w:ascii="Arial" w:hAnsi="Arial" w:cs="Times New Roman"/>
      <w:sz w:val="24"/>
      <w:lang w:eastAsia="en-US"/>
    </w:rPr>
  </w:style>
  <w:style w:type="paragraph" w:styleId="BodyTextFirstIndent2">
    <w:name w:val="Body Text First Indent 2"/>
    <w:basedOn w:val="BodyTextIndent"/>
    <w:link w:val="BodyTextFirstIndent2Char"/>
    <w:uiPriority w:val="99"/>
    <w:rsid w:val="00DD6174"/>
    <w:pPr>
      <w:ind w:left="283" w:firstLine="210"/>
    </w:pPr>
  </w:style>
  <w:style w:type="character" w:customStyle="1" w:styleId="BodyTextFirstIndent2Char">
    <w:name w:val="Body Text First Indent 2 Char"/>
    <w:link w:val="BodyTextFirstIndent2"/>
    <w:uiPriority w:val="99"/>
    <w:locked/>
    <w:rsid w:val="00DD6174"/>
    <w:rPr>
      <w:rFonts w:ascii="Arial" w:hAnsi="Arial" w:cs="Times New Roman"/>
      <w:sz w:val="24"/>
      <w:lang w:eastAsia="en-US"/>
    </w:rPr>
  </w:style>
  <w:style w:type="paragraph" w:styleId="BodyText2">
    <w:name w:val="Body Text 2"/>
    <w:basedOn w:val="Normal"/>
    <w:link w:val="BodyText2Char"/>
    <w:uiPriority w:val="99"/>
    <w:rsid w:val="00032948"/>
    <w:pPr>
      <w:spacing w:after="120" w:line="480" w:lineRule="auto"/>
    </w:pPr>
    <w:rPr>
      <w:sz w:val="24"/>
      <w:szCs w:val="20"/>
    </w:rPr>
  </w:style>
  <w:style w:type="character" w:customStyle="1" w:styleId="BodyText2Char">
    <w:name w:val="Body Text 2 Char"/>
    <w:link w:val="BodyText2"/>
    <w:uiPriority w:val="99"/>
    <w:locked/>
    <w:rsid w:val="00032948"/>
    <w:rPr>
      <w:rFonts w:ascii="Arial" w:hAnsi="Arial"/>
      <w:sz w:val="24"/>
      <w:lang w:eastAsia="en-US"/>
    </w:rPr>
  </w:style>
  <w:style w:type="paragraph" w:customStyle="1" w:styleId="AppendixHeading3">
    <w:name w:val="Appendix Heading 3"/>
    <w:basedOn w:val="Normal"/>
    <w:next w:val="Normal"/>
    <w:uiPriority w:val="99"/>
    <w:rsid w:val="002F7535"/>
    <w:pPr>
      <w:numPr>
        <w:ilvl w:val="2"/>
        <w:numId w:val="7"/>
      </w:numPr>
      <w:tabs>
        <w:tab w:val="clear" w:pos="1134"/>
        <w:tab w:val="num" w:pos="992"/>
        <w:tab w:val="num" w:pos="1701"/>
      </w:tabs>
      <w:spacing w:before="120" w:after="120"/>
      <w:ind w:left="992" w:hanging="992"/>
    </w:pPr>
    <w:rPr>
      <w:rFonts w:cs="Arial"/>
      <w:szCs w:val="22"/>
      <w:lang w:eastAsia="en-GB"/>
    </w:rPr>
  </w:style>
  <w:style w:type="character" w:styleId="Strong">
    <w:name w:val="Strong"/>
    <w:uiPriority w:val="99"/>
    <w:qFormat/>
    <w:rsid w:val="0043773C"/>
    <w:rPr>
      <w:rFonts w:cs="Times New Roman"/>
      <w:b/>
    </w:rPr>
  </w:style>
  <w:style w:type="paragraph" w:styleId="NoSpacing">
    <w:name w:val="No Spacing"/>
    <w:uiPriority w:val="99"/>
    <w:qFormat/>
    <w:rsid w:val="00D04C6F"/>
    <w:rPr>
      <w:rFonts w:ascii="Calibri" w:hAnsi="Calibri"/>
      <w:sz w:val="22"/>
      <w:szCs w:val="22"/>
      <w:lang w:eastAsia="en-US"/>
    </w:rPr>
  </w:style>
  <w:style w:type="numbering" w:styleId="ArticleSection">
    <w:name w:val="Outline List 3"/>
    <w:basedOn w:val="NoList"/>
    <w:uiPriority w:val="99"/>
    <w:semiHidden/>
    <w:unhideWhenUsed/>
    <w:locked/>
    <w:rsid w:val="00C14309"/>
    <w:pPr>
      <w:numPr>
        <w:numId w:val="2"/>
      </w:numPr>
    </w:pPr>
  </w:style>
  <w:style w:type="character" w:customStyle="1" w:styleId="hps">
    <w:name w:val="hps"/>
    <w:basedOn w:val="DefaultParagraphFont"/>
    <w:rsid w:val="00BB3940"/>
  </w:style>
  <w:style w:type="character" w:customStyle="1" w:styleId="alt-edited1">
    <w:name w:val="alt-edited1"/>
    <w:rsid w:val="00BB3940"/>
    <w:rPr>
      <w:color w:val="4D90F0"/>
    </w:rPr>
  </w:style>
  <w:style w:type="paragraph" w:styleId="Revision">
    <w:name w:val="Revision"/>
    <w:hidden/>
    <w:uiPriority w:val="99"/>
    <w:semiHidden/>
    <w:rsid w:val="00780D6A"/>
    <w:rPr>
      <w:rFonts w:ascii="Arial" w:hAnsi="Arial"/>
      <w:sz w:val="22"/>
      <w:szCs w:val="24"/>
      <w:lang w:eastAsia="en-US"/>
    </w:rPr>
  </w:style>
  <w:style w:type="paragraph" w:styleId="PlainText">
    <w:name w:val="Plain Text"/>
    <w:basedOn w:val="Normal"/>
    <w:link w:val="PlainTextChar"/>
    <w:uiPriority w:val="99"/>
    <w:semiHidden/>
    <w:unhideWhenUsed/>
    <w:locked/>
    <w:rsid w:val="00562532"/>
    <w:rPr>
      <w:rFonts w:ascii="Consolas" w:eastAsia="Calibri" w:hAnsi="Consolas"/>
      <w:sz w:val="21"/>
      <w:szCs w:val="21"/>
      <w:lang w:val="sv-SE"/>
    </w:rPr>
  </w:style>
  <w:style w:type="character" w:customStyle="1" w:styleId="PlainTextChar">
    <w:name w:val="Plain Text Char"/>
    <w:link w:val="PlainText"/>
    <w:uiPriority w:val="99"/>
    <w:semiHidden/>
    <w:rsid w:val="00562532"/>
    <w:rPr>
      <w:rFonts w:ascii="Consolas" w:eastAsia="Calibri" w:hAnsi="Consolas" w:cs="Times New Roman"/>
      <w:sz w:val="21"/>
      <w:szCs w:val="21"/>
      <w:lang w:eastAsia="en-US"/>
    </w:rPr>
  </w:style>
  <w:style w:type="paragraph" w:styleId="ListParagraph">
    <w:name w:val="List Paragraph"/>
    <w:basedOn w:val="Normal"/>
    <w:uiPriority w:val="34"/>
    <w:qFormat/>
    <w:rsid w:val="00E57A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92611">
      <w:bodyDiv w:val="1"/>
      <w:marLeft w:val="0"/>
      <w:marRight w:val="0"/>
      <w:marTop w:val="0"/>
      <w:marBottom w:val="0"/>
      <w:divBdr>
        <w:top w:val="none" w:sz="0" w:space="0" w:color="auto"/>
        <w:left w:val="none" w:sz="0" w:space="0" w:color="auto"/>
        <w:bottom w:val="none" w:sz="0" w:space="0" w:color="auto"/>
        <w:right w:val="none" w:sz="0" w:space="0" w:color="auto"/>
      </w:divBdr>
    </w:div>
    <w:div w:id="181942697">
      <w:bodyDiv w:val="1"/>
      <w:marLeft w:val="0"/>
      <w:marRight w:val="0"/>
      <w:marTop w:val="0"/>
      <w:marBottom w:val="0"/>
      <w:divBdr>
        <w:top w:val="none" w:sz="0" w:space="0" w:color="auto"/>
        <w:left w:val="none" w:sz="0" w:space="0" w:color="auto"/>
        <w:bottom w:val="none" w:sz="0" w:space="0" w:color="auto"/>
        <w:right w:val="none" w:sz="0" w:space="0" w:color="auto"/>
      </w:divBdr>
      <w:divsChild>
        <w:div w:id="788821080">
          <w:marLeft w:val="0"/>
          <w:marRight w:val="0"/>
          <w:marTop w:val="0"/>
          <w:marBottom w:val="0"/>
          <w:divBdr>
            <w:top w:val="none" w:sz="0" w:space="0" w:color="auto"/>
            <w:left w:val="none" w:sz="0" w:space="0" w:color="auto"/>
            <w:bottom w:val="none" w:sz="0" w:space="0" w:color="auto"/>
            <w:right w:val="none" w:sz="0" w:space="0" w:color="auto"/>
          </w:divBdr>
          <w:divsChild>
            <w:div w:id="2021010476">
              <w:marLeft w:val="0"/>
              <w:marRight w:val="0"/>
              <w:marTop w:val="0"/>
              <w:marBottom w:val="0"/>
              <w:divBdr>
                <w:top w:val="none" w:sz="0" w:space="0" w:color="auto"/>
                <w:left w:val="none" w:sz="0" w:space="0" w:color="auto"/>
                <w:bottom w:val="none" w:sz="0" w:space="0" w:color="auto"/>
                <w:right w:val="none" w:sz="0" w:space="0" w:color="auto"/>
              </w:divBdr>
              <w:divsChild>
                <w:div w:id="611397255">
                  <w:marLeft w:val="0"/>
                  <w:marRight w:val="0"/>
                  <w:marTop w:val="0"/>
                  <w:marBottom w:val="0"/>
                  <w:divBdr>
                    <w:top w:val="none" w:sz="0" w:space="0" w:color="auto"/>
                    <w:left w:val="none" w:sz="0" w:space="0" w:color="auto"/>
                    <w:bottom w:val="none" w:sz="0" w:space="0" w:color="auto"/>
                    <w:right w:val="none" w:sz="0" w:space="0" w:color="auto"/>
                  </w:divBdr>
                  <w:divsChild>
                    <w:div w:id="300811715">
                      <w:marLeft w:val="25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821319">
      <w:bodyDiv w:val="1"/>
      <w:marLeft w:val="0"/>
      <w:marRight w:val="0"/>
      <w:marTop w:val="0"/>
      <w:marBottom w:val="0"/>
      <w:divBdr>
        <w:top w:val="none" w:sz="0" w:space="0" w:color="auto"/>
        <w:left w:val="none" w:sz="0" w:space="0" w:color="auto"/>
        <w:bottom w:val="none" w:sz="0" w:space="0" w:color="auto"/>
        <w:right w:val="none" w:sz="0" w:space="0" w:color="auto"/>
      </w:divBdr>
    </w:div>
    <w:div w:id="1050156591">
      <w:bodyDiv w:val="1"/>
      <w:marLeft w:val="0"/>
      <w:marRight w:val="0"/>
      <w:marTop w:val="0"/>
      <w:marBottom w:val="0"/>
      <w:divBdr>
        <w:top w:val="none" w:sz="0" w:space="0" w:color="auto"/>
        <w:left w:val="none" w:sz="0" w:space="0" w:color="auto"/>
        <w:bottom w:val="none" w:sz="0" w:space="0" w:color="auto"/>
        <w:right w:val="none" w:sz="0" w:space="0" w:color="auto"/>
      </w:divBdr>
    </w:div>
    <w:div w:id="1436904369">
      <w:bodyDiv w:val="1"/>
      <w:marLeft w:val="0"/>
      <w:marRight w:val="0"/>
      <w:marTop w:val="0"/>
      <w:marBottom w:val="0"/>
      <w:divBdr>
        <w:top w:val="none" w:sz="0" w:space="0" w:color="auto"/>
        <w:left w:val="none" w:sz="0" w:space="0" w:color="auto"/>
        <w:bottom w:val="none" w:sz="0" w:space="0" w:color="auto"/>
        <w:right w:val="none" w:sz="0" w:space="0" w:color="auto"/>
      </w:divBdr>
    </w:div>
    <w:div w:id="1647121587">
      <w:bodyDiv w:val="1"/>
      <w:marLeft w:val="0"/>
      <w:marRight w:val="0"/>
      <w:marTop w:val="0"/>
      <w:marBottom w:val="0"/>
      <w:divBdr>
        <w:top w:val="none" w:sz="0" w:space="0" w:color="auto"/>
        <w:left w:val="none" w:sz="0" w:space="0" w:color="auto"/>
        <w:bottom w:val="none" w:sz="0" w:space="0" w:color="auto"/>
        <w:right w:val="none" w:sz="0" w:space="0" w:color="auto"/>
      </w:divBdr>
      <w:divsChild>
        <w:div w:id="1300066791">
          <w:marLeft w:val="0"/>
          <w:marRight w:val="0"/>
          <w:marTop w:val="0"/>
          <w:marBottom w:val="0"/>
          <w:divBdr>
            <w:top w:val="none" w:sz="0" w:space="0" w:color="auto"/>
            <w:left w:val="none" w:sz="0" w:space="0" w:color="auto"/>
            <w:bottom w:val="none" w:sz="0" w:space="0" w:color="auto"/>
            <w:right w:val="none" w:sz="0" w:space="0" w:color="auto"/>
          </w:divBdr>
          <w:divsChild>
            <w:div w:id="956449959">
              <w:marLeft w:val="0"/>
              <w:marRight w:val="0"/>
              <w:marTop w:val="0"/>
              <w:marBottom w:val="0"/>
              <w:divBdr>
                <w:top w:val="none" w:sz="0" w:space="0" w:color="auto"/>
                <w:left w:val="none" w:sz="0" w:space="0" w:color="auto"/>
                <w:bottom w:val="none" w:sz="0" w:space="0" w:color="auto"/>
                <w:right w:val="none" w:sz="0" w:space="0" w:color="auto"/>
              </w:divBdr>
              <w:divsChild>
                <w:div w:id="1355110214">
                  <w:marLeft w:val="0"/>
                  <w:marRight w:val="0"/>
                  <w:marTop w:val="0"/>
                  <w:marBottom w:val="0"/>
                  <w:divBdr>
                    <w:top w:val="none" w:sz="0" w:space="0" w:color="auto"/>
                    <w:left w:val="none" w:sz="0" w:space="0" w:color="auto"/>
                    <w:bottom w:val="none" w:sz="0" w:space="0" w:color="auto"/>
                    <w:right w:val="none" w:sz="0" w:space="0" w:color="auto"/>
                  </w:divBdr>
                  <w:divsChild>
                    <w:div w:id="894119034">
                      <w:marLeft w:val="22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449239">
      <w:marLeft w:val="0"/>
      <w:marRight w:val="0"/>
      <w:marTop w:val="0"/>
      <w:marBottom w:val="0"/>
      <w:divBdr>
        <w:top w:val="none" w:sz="0" w:space="0" w:color="auto"/>
        <w:left w:val="none" w:sz="0" w:space="0" w:color="auto"/>
        <w:bottom w:val="none" w:sz="0" w:space="0" w:color="auto"/>
        <w:right w:val="none" w:sz="0" w:space="0" w:color="auto"/>
      </w:divBdr>
    </w:div>
    <w:div w:id="1760449241">
      <w:marLeft w:val="0"/>
      <w:marRight w:val="0"/>
      <w:marTop w:val="0"/>
      <w:marBottom w:val="0"/>
      <w:divBdr>
        <w:top w:val="none" w:sz="0" w:space="0" w:color="auto"/>
        <w:left w:val="none" w:sz="0" w:space="0" w:color="auto"/>
        <w:bottom w:val="none" w:sz="0" w:space="0" w:color="auto"/>
        <w:right w:val="none" w:sz="0" w:space="0" w:color="auto"/>
      </w:divBdr>
    </w:div>
    <w:div w:id="1760449242">
      <w:marLeft w:val="0"/>
      <w:marRight w:val="0"/>
      <w:marTop w:val="0"/>
      <w:marBottom w:val="0"/>
      <w:divBdr>
        <w:top w:val="none" w:sz="0" w:space="0" w:color="auto"/>
        <w:left w:val="none" w:sz="0" w:space="0" w:color="auto"/>
        <w:bottom w:val="none" w:sz="0" w:space="0" w:color="auto"/>
        <w:right w:val="none" w:sz="0" w:space="0" w:color="auto"/>
      </w:divBdr>
    </w:div>
    <w:div w:id="1760449243">
      <w:marLeft w:val="0"/>
      <w:marRight w:val="0"/>
      <w:marTop w:val="0"/>
      <w:marBottom w:val="0"/>
      <w:divBdr>
        <w:top w:val="none" w:sz="0" w:space="0" w:color="auto"/>
        <w:left w:val="none" w:sz="0" w:space="0" w:color="auto"/>
        <w:bottom w:val="none" w:sz="0" w:space="0" w:color="auto"/>
        <w:right w:val="none" w:sz="0" w:space="0" w:color="auto"/>
      </w:divBdr>
      <w:divsChild>
        <w:div w:id="1760449247">
          <w:marLeft w:val="0"/>
          <w:marRight w:val="0"/>
          <w:marTop w:val="0"/>
          <w:marBottom w:val="0"/>
          <w:divBdr>
            <w:top w:val="none" w:sz="0" w:space="0" w:color="auto"/>
            <w:left w:val="none" w:sz="0" w:space="0" w:color="auto"/>
            <w:bottom w:val="none" w:sz="0" w:space="0" w:color="auto"/>
            <w:right w:val="none" w:sz="0" w:space="0" w:color="auto"/>
          </w:divBdr>
          <w:divsChild>
            <w:div w:id="1760449245">
              <w:marLeft w:val="0"/>
              <w:marRight w:val="0"/>
              <w:marTop w:val="0"/>
              <w:marBottom w:val="0"/>
              <w:divBdr>
                <w:top w:val="none" w:sz="0" w:space="0" w:color="auto"/>
                <w:left w:val="none" w:sz="0" w:space="0" w:color="auto"/>
                <w:bottom w:val="none" w:sz="0" w:space="0" w:color="auto"/>
                <w:right w:val="none" w:sz="0" w:space="0" w:color="auto"/>
              </w:divBdr>
              <w:divsChild>
                <w:div w:id="1760449238">
                  <w:marLeft w:val="0"/>
                  <w:marRight w:val="0"/>
                  <w:marTop w:val="0"/>
                  <w:marBottom w:val="0"/>
                  <w:divBdr>
                    <w:top w:val="none" w:sz="0" w:space="0" w:color="auto"/>
                    <w:left w:val="none" w:sz="0" w:space="0" w:color="auto"/>
                    <w:bottom w:val="none" w:sz="0" w:space="0" w:color="auto"/>
                    <w:right w:val="none" w:sz="0" w:space="0" w:color="auto"/>
                  </w:divBdr>
                  <w:divsChild>
                    <w:div w:id="1760449240">
                      <w:marLeft w:val="25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449244">
      <w:marLeft w:val="0"/>
      <w:marRight w:val="0"/>
      <w:marTop w:val="0"/>
      <w:marBottom w:val="0"/>
      <w:divBdr>
        <w:top w:val="none" w:sz="0" w:space="0" w:color="auto"/>
        <w:left w:val="none" w:sz="0" w:space="0" w:color="auto"/>
        <w:bottom w:val="none" w:sz="0" w:space="0" w:color="auto"/>
        <w:right w:val="none" w:sz="0" w:space="0" w:color="auto"/>
      </w:divBdr>
    </w:div>
    <w:div w:id="1760449246">
      <w:marLeft w:val="0"/>
      <w:marRight w:val="0"/>
      <w:marTop w:val="0"/>
      <w:marBottom w:val="0"/>
      <w:divBdr>
        <w:top w:val="none" w:sz="0" w:space="0" w:color="auto"/>
        <w:left w:val="none" w:sz="0" w:space="0" w:color="auto"/>
        <w:bottom w:val="none" w:sz="0" w:space="0" w:color="auto"/>
        <w:right w:val="none" w:sz="0" w:space="0" w:color="auto"/>
      </w:divBdr>
    </w:div>
    <w:div w:id="196989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endnotes" Target="endnotes.xm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mailto:contact@iala-aism.org" TargetMode="External"/><Relationship Id="rId11" Type="http://schemas.openxmlformats.org/officeDocument/2006/relationships/hyperlink" Target="http://www.iala-aism.org" TargetMode="External"/><Relationship Id="rId12" Type="http://schemas.openxmlformats.org/officeDocument/2006/relationships/hyperlink" Target="mailto:contact@iala-aism.org" TargetMode="External"/><Relationship Id="rId13" Type="http://schemas.openxmlformats.org/officeDocument/2006/relationships/hyperlink" Target="http://www.iala-aism.org" TargetMode="External"/><Relationship Id="rId14" Type="http://schemas.openxmlformats.org/officeDocument/2006/relationships/image" Target="media/image1.png"/><Relationship Id="rId15" Type="http://schemas.openxmlformats.org/officeDocument/2006/relationships/hyperlink" Target="mailto:andrew.anderson@dfo-mpo.gc.ca" TargetMode="External"/><Relationship Id="rId16" Type="http://schemas.openxmlformats.org/officeDocument/2006/relationships/hyperlink" Target="http://www.dfo-mpo.gc.ca/rp-bi/lh-ph-eng.htm" TargetMode="External"/><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header" Target="head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AC45E-C0FA-9F43-A002-1B5C5823BA37}">
  <ds:schemaRefs>
    <ds:schemaRef ds:uri="http://schemas.openxmlformats.org/officeDocument/2006/bibliography"/>
  </ds:schemaRefs>
</ds:datastoreItem>
</file>

<file path=customXml/itemProps2.xml><?xml version="1.0" encoding="utf-8"?>
<ds:datastoreItem xmlns:ds="http://schemas.openxmlformats.org/officeDocument/2006/customXml" ds:itemID="{6F59D191-B4B6-4A4F-AB3D-11E6BB0B7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2888</Words>
  <Characters>16464</Characters>
  <Application>Microsoft Macintosh Word</Application>
  <DocSecurity>0</DocSecurity>
  <Lines>137</Lines>
  <Paragraphs>38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Guidelline Template</vt:lpstr>
      <vt:lpstr>Guidelline Template</vt:lpstr>
    </vt:vector>
  </TitlesOfParts>
  <Company/>
  <LinksUpToDate>false</LinksUpToDate>
  <CharactersWithSpaces>19314</CharactersWithSpaces>
  <SharedDoc>false</SharedDoc>
  <HLinks>
    <vt:vector size="150" baseType="variant">
      <vt:variant>
        <vt:i4>1703998</vt:i4>
      </vt:variant>
      <vt:variant>
        <vt:i4>134</vt:i4>
      </vt:variant>
      <vt:variant>
        <vt:i4>0</vt:i4>
      </vt:variant>
      <vt:variant>
        <vt:i4>5</vt:i4>
      </vt:variant>
      <vt:variant>
        <vt:lpwstr/>
      </vt:variant>
      <vt:variant>
        <vt:lpwstr>_Toc329335791</vt:lpwstr>
      </vt:variant>
      <vt:variant>
        <vt:i4>1703998</vt:i4>
      </vt:variant>
      <vt:variant>
        <vt:i4>128</vt:i4>
      </vt:variant>
      <vt:variant>
        <vt:i4>0</vt:i4>
      </vt:variant>
      <vt:variant>
        <vt:i4>5</vt:i4>
      </vt:variant>
      <vt:variant>
        <vt:lpwstr/>
      </vt:variant>
      <vt:variant>
        <vt:lpwstr>_Toc329335790</vt:lpwstr>
      </vt:variant>
      <vt:variant>
        <vt:i4>1769534</vt:i4>
      </vt:variant>
      <vt:variant>
        <vt:i4>122</vt:i4>
      </vt:variant>
      <vt:variant>
        <vt:i4>0</vt:i4>
      </vt:variant>
      <vt:variant>
        <vt:i4>5</vt:i4>
      </vt:variant>
      <vt:variant>
        <vt:lpwstr/>
      </vt:variant>
      <vt:variant>
        <vt:lpwstr>_Toc329335789</vt:lpwstr>
      </vt:variant>
      <vt:variant>
        <vt:i4>1769534</vt:i4>
      </vt:variant>
      <vt:variant>
        <vt:i4>116</vt:i4>
      </vt:variant>
      <vt:variant>
        <vt:i4>0</vt:i4>
      </vt:variant>
      <vt:variant>
        <vt:i4>5</vt:i4>
      </vt:variant>
      <vt:variant>
        <vt:lpwstr/>
      </vt:variant>
      <vt:variant>
        <vt:lpwstr>_Toc329335788</vt:lpwstr>
      </vt:variant>
      <vt:variant>
        <vt:i4>1769534</vt:i4>
      </vt:variant>
      <vt:variant>
        <vt:i4>110</vt:i4>
      </vt:variant>
      <vt:variant>
        <vt:i4>0</vt:i4>
      </vt:variant>
      <vt:variant>
        <vt:i4>5</vt:i4>
      </vt:variant>
      <vt:variant>
        <vt:lpwstr/>
      </vt:variant>
      <vt:variant>
        <vt:lpwstr>_Toc329335787</vt:lpwstr>
      </vt:variant>
      <vt:variant>
        <vt:i4>1769534</vt:i4>
      </vt:variant>
      <vt:variant>
        <vt:i4>104</vt:i4>
      </vt:variant>
      <vt:variant>
        <vt:i4>0</vt:i4>
      </vt:variant>
      <vt:variant>
        <vt:i4>5</vt:i4>
      </vt:variant>
      <vt:variant>
        <vt:lpwstr/>
      </vt:variant>
      <vt:variant>
        <vt:lpwstr>_Toc329335786</vt:lpwstr>
      </vt:variant>
      <vt:variant>
        <vt:i4>1769534</vt:i4>
      </vt:variant>
      <vt:variant>
        <vt:i4>98</vt:i4>
      </vt:variant>
      <vt:variant>
        <vt:i4>0</vt:i4>
      </vt:variant>
      <vt:variant>
        <vt:i4>5</vt:i4>
      </vt:variant>
      <vt:variant>
        <vt:lpwstr/>
      </vt:variant>
      <vt:variant>
        <vt:lpwstr>_Toc329335785</vt:lpwstr>
      </vt:variant>
      <vt:variant>
        <vt:i4>1769534</vt:i4>
      </vt:variant>
      <vt:variant>
        <vt:i4>92</vt:i4>
      </vt:variant>
      <vt:variant>
        <vt:i4>0</vt:i4>
      </vt:variant>
      <vt:variant>
        <vt:i4>5</vt:i4>
      </vt:variant>
      <vt:variant>
        <vt:lpwstr/>
      </vt:variant>
      <vt:variant>
        <vt:lpwstr>_Toc329335784</vt:lpwstr>
      </vt:variant>
      <vt:variant>
        <vt:i4>1769534</vt:i4>
      </vt:variant>
      <vt:variant>
        <vt:i4>86</vt:i4>
      </vt:variant>
      <vt:variant>
        <vt:i4>0</vt:i4>
      </vt:variant>
      <vt:variant>
        <vt:i4>5</vt:i4>
      </vt:variant>
      <vt:variant>
        <vt:lpwstr/>
      </vt:variant>
      <vt:variant>
        <vt:lpwstr>_Toc329335783</vt:lpwstr>
      </vt:variant>
      <vt:variant>
        <vt:i4>1769534</vt:i4>
      </vt:variant>
      <vt:variant>
        <vt:i4>80</vt:i4>
      </vt:variant>
      <vt:variant>
        <vt:i4>0</vt:i4>
      </vt:variant>
      <vt:variant>
        <vt:i4>5</vt:i4>
      </vt:variant>
      <vt:variant>
        <vt:lpwstr/>
      </vt:variant>
      <vt:variant>
        <vt:lpwstr>_Toc329335782</vt:lpwstr>
      </vt:variant>
      <vt:variant>
        <vt:i4>1769534</vt:i4>
      </vt:variant>
      <vt:variant>
        <vt:i4>74</vt:i4>
      </vt:variant>
      <vt:variant>
        <vt:i4>0</vt:i4>
      </vt:variant>
      <vt:variant>
        <vt:i4>5</vt:i4>
      </vt:variant>
      <vt:variant>
        <vt:lpwstr/>
      </vt:variant>
      <vt:variant>
        <vt:lpwstr>_Toc329335781</vt:lpwstr>
      </vt:variant>
      <vt:variant>
        <vt:i4>1769534</vt:i4>
      </vt:variant>
      <vt:variant>
        <vt:i4>68</vt:i4>
      </vt:variant>
      <vt:variant>
        <vt:i4>0</vt:i4>
      </vt:variant>
      <vt:variant>
        <vt:i4>5</vt:i4>
      </vt:variant>
      <vt:variant>
        <vt:lpwstr/>
      </vt:variant>
      <vt:variant>
        <vt:lpwstr>_Toc329335780</vt:lpwstr>
      </vt:variant>
      <vt:variant>
        <vt:i4>1310782</vt:i4>
      </vt:variant>
      <vt:variant>
        <vt:i4>62</vt:i4>
      </vt:variant>
      <vt:variant>
        <vt:i4>0</vt:i4>
      </vt:variant>
      <vt:variant>
        <vt:i4>5</vt:i4>
      </vt:variant>
      <vt:variant>
        <vt:lpwstr/>
      </vt:variant>
      <vt:variant>
        <vt:lpwstr>_Toc329335779</vt:lpwstr>
      </vt:variant>
      <vt:variant>
        <vt:i4>1310782</vt:i4>
      </vt:variant>
      <vt:variant>
        <vt:i4>56</vt:i4>
      </vt:variant>
      <vt:variant>
        <vt:i4>0</vt:i4>
      </vt:variant>
      <vt:variant>
        <vt:i4>5</vt:i4>
      </vt:variant>
      <vt:variant>
        <vt:lpwstr/>
      </vt:variant>
      <vt:variant>
        <vt:lpwstr>_Toc329335778</vt:lpwstr>
      </vt:variant>
      <vt:variant>
        <vt:i4>1310782</vt:i4>
      </vt:variant>
      <vt:variant>
        <vt:i4>50</vt:i4>
      </vt:variant>
      <vt:variant>
        <vt:i4>0</vt:i4>
      </vt:variant>
      <vt:variant>
        <vt:i4>5</vt:i4>
      </vt:variant>
      <vt:variant>
        <vt:lpwstr/>
      </vt:variant>
      <vt:variant>
        <vt:lpwstr>_Toc329335777</vt:lpwstr>
      </vt:variant>
      <vt:variant>
        <vt:i4>1310782</vt:i4>
      </vt:variant>
      <vt:variant>
        <vt:i4>44</vt:i4>
      </vt:variant>
      <vt:variant>
        <vt:i4>0</vt:i4>
      </vt:variant>
      <vt:variant>
        <vt:i4>5</vt:i4>
      </vt:variant>
      <vt:variant>
        <vt:lpwstr/>
      </vt:variant>
      <vt:variant>
        <vt:lpwstr>_Toc329335776</vt:lpwstr>
      </vt:variant>
      <vt:variant>
        <vt:i4>1310782</vt:i4>
      </vt:variant>
      <vt:variant>
        <vt:i4>38</vt:i4>
      </vt:variant>
      <vt:variant>
        <vt:i4>0</vt:i4>
      </vt:variant>
      <vt:variant>
        <vt:i4>5</vt:i4>
      </vt:variant>
      <vt:variant>
        <vt:lpwstr/>
      </vt:variant>
      <vt:variant>
        <vt:lpwstr>_Toc329335775</vt:lpwstr>
      </vt:variant>
      <vt:variant>
        <vt:i4>1310782</vt:i4>
      </vt:variant>
      <vt:variant>
        <vt:i4>32</vt:i4>
      </vt:variant>
      <vt:variant>
        <vt:i4>0</vt:i4>
      </vt:variant>
      <vt:variant>
        <vt:i4>5</vt:i4>
      </vt:variant>
      <vt:variant>
        <vt:lpwstr/>
      </vt:variant>
      <vt:variant>
        <vt:lpwstr>_Toc329335774</vt:lpwstr>
      </vt:variant>
      <vt:variant>
        <vt:i4>1310782</vt:i4>
      </vt:variant>
      <vt:variant>
        <vt:i4>26</vt:i4>
      </vt:variant>
      <vt:variant>
        <vt:i4>0</vt:i4>
      </vt:variant>
      <vt:variant>
        <vt:i4>5</vt:i4>
      </vt:variant>
      <vt:variant>
        <vt:lpwstr/>
      </vt:variant>
      <vt:variant>
        <vt:lpwstr>_Toc329335773</vt:lpwstr>
      </vt:variant>
      <vt:variant>
        <vt:i4>1310782</vt:i4>
      </vt:variant>
      <vt:variant>
        <vt:i4>20</vt:i4>
      </vt:variant>
      <vt:variant>
        <vt:i4>0</vt:i4>
      </vt:variant>
      <vt:variant>
        <vt:i4>5</vt:i4>
      </vt:variant>
      <vt:variant>
        <vt:lpwstr/>
      </vt:variant>
      <vt:variant>
        <vt:lpwstr>_Toc329335772</vt:lpwstr>
      </vt:variant>
      <vt:variant>
        <vt:i4>1310782</vt:i4>
      </vt:variant>
      <vt:variant>
        <vt:i4>14</vt:i4>
      </vt:variant>
      <vt:variant>
        <vt:i4>0</vt:i4>
      </vt:variant>
      <vt:variant>
        <vt:i4>5</vt:i4>
      </vt:variant>
      <vt:variant>
        <vt:lpwstr/>
      </vt:variant>
      <vt:variant>
        <vt:lpwstr>_Toc329335771</vt:lpwstr>
      </vt:variant>
      <vt:variant>
        <vt:i4>1310782</vt:i4>
      </vt:variant>
      <vt:variant>
        <vt:i4>8</vt:i4>
      </vt:variant>
      <vt:variant>
        <vt:i4>0</vt:i4>
      </vt:variant>
      <vt:variant>
        <vt:i4>5</vt:i4>
      </vt:variant>
      <vt:variant>
        <vt:lpwstr/>
      </vt:variant>
      <vt:variant>
        <vt:lpwstr>_Toc329335770</vt:lpwstr>
      </vt:variant>
      <vt:variant>
        <vt:i4>1376318</vt:i4>
      </vt:variant>
      <vt:variant>
        <vt:i4>2</vt:i4>
      </vt:variant>
      <vt:variant>
        <vt:i4>0</vt:i4>
      </vt:variant>
      <vt:variant>
        <vt:i4>5</vt:i4>
      </vt:variant>
      <vt:variant>
        <vt:lpwstr/>
      </vt:variant>
      <vt:variant>
        <vt:lpwstr>_Toc329335769</vt:lpwstr>
      </vt:variant>
      <vt:variant>
        <vt:i4>983070</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Guidelline Template</dc:title>
  <dc:creator>Mike Hadley</dc:creator>
  <cp:lastModifiedBy>Michael Hadley</cp:lastModifiedBy>
  <cp:revision>5</cp:revision>
  <cp:lastPrinted>2012-10-19T10:26:00Z</cp:lastPrinted>
  <dcterms:created xsi:type="dcterms:W3CDTF">2012-10-19T09:12:00Z</dcterms:created>
  <dcterms:modified xsi:type="dcterms:W3CDTF">2012-10-19T10:27:00Z</dcterms:modified>
</cp:coreProperties>
</file>